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E4823">
      <w:pPr>
        <w:spacing w:after="0" w:line="240" w:lineRule="auto"/>
        <w:jc w:val="center"/>
        <w:rPr>
          <w:rFonts w:ascii="Times New Roman" w:hAnsi="Times New Roman" w:eastAsia="Times New Roman" w:cs="Times New Roman"/>
          <w:b/>
          <w:sz w:val="28"/>
          <w:szCs w:val="28"/>
          <w:lang w:eastAsia="ru-RU"/>
        </w:rPr>
      </w:pPr>
      <w:bookmarkStart w:id="0" w:name="_GoBack"/>
      <w:bookmarkEnd w:id="0"/>
    </w:p>
    <w:p w14:paraId="16E830CC">
      <w:pPr>
        <w:spacing w:after="0" w:line="240" w:lineRule="auto"/>
        <w:jc w:val="center"/>
        <w:rPr>
          <w:rFonts w:ascii="Times New Roman" w:hAnsi="Times New Roman" w:eastAsia="Times New Roman" w:cs="Times New Roman"/>
          <w:b/>
          <w:sz w:val="28"/>
          <w:szCs w:val="28"/>
          <w:lang w:eastAsia="ru-RU"/>
        </w:rPr>
      </w:pPr>
    </w:p>
    <w:p w14:paraId="20F06979">
      <w:pPr>
        <w:spacing w:after="0" w:line="240" w:lineRule="auto"/>
        <w:jc w:val="center"/>
        <w:rPr>
          <w:rFonts w:ascii="Times New Roman" w:hAnsi="Times New Roman" w:eastAsia="Times New Roman" w:cs="Times New Roman"/>
          <w:b/>
          <w:sz w:val="28"/>
          <w:szCs w:val="28"/>
          <w:lang w:eastAsia="ru-RU"/>
        </w:rPr>
      </w:pPr>
      <w:r>
        <w:rPr>
          <w:rFonts w:ascii="Times New Roman" w:hAnsi="Times New Roman" w:eastAsia="Times New Roman" w:cs="Times New Roman"/>
          <w:b/>
          <w:sz w:val="28"/>
          <w:szCs w:val="28"/>
          <w:lang w:val="kk-KZ" w:eastAsia="ru-RU"/>
        </w:rPr>
        <w:t xml:space="preserve">                                 </w:t>
      </w:r>
      <w:r>
        <w:rPr>
          <w:rFonts w:hint="default"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b/>
          <w:sz w:val="28"/>
          <w:szCs w:val="28"/>
          <w:lang w:val="kk-KZ" w:eastAsia="ru-RU"/>
        </w:rPr>
        <w:drawing>
          <wp:inline distT="0" distB="0" distL="114300" distR="114300">
            <wp:extent cx="2305685" cy="1510665"/>
            <wp:effectExtent l="0" t="0" r="10795" b="13335"/>
            <wp:docPr id="1" name="Изображение 1" descr="WhatsApp Image 2026-10-01 at 11.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WhatsApp Image 2026-10-01 at 11.41.43"/>
                    <pic:cNvPicPr>
                      <a:picLocks noChangeAspect="1"/>
                    </pic:cNvPicPr>
                  </pic:nvPicPr>
                  <pic:blipFill>
                    <a:blip r:embed="rId6"/>
                    <a:stretch>
                      <a:fillRect/>
                    </a:stretch>
                  </pic:blipFill>
                  <pic:spPr>
                    <a:xfrm>
                      <a:off x="0" y="0"/>
                      <a:ext cx="2305685" cy="1510665"/>
                    </a:xfrm>
                    <a:prstGeom prst="rect">
                      <a:avLst/>
                    </a:prstGeom>
                  </pic:spPr>
                </pic:pic>
              </a:graphicData>
            </a:graphic>
          </wp:inline>
        </w:drawing>
      </w:r>
      <w:r>
        <w:rPr>
          <w:rFonts w:ascii="Times New Roman" w:hAnsi="Times New Roman" w:eastAsia="Times New Roman" w:cs="Times New Roman"/>
          <w:b/>
          <w:sz w:val="28"/>
          <w:szCs w:val="28"/>
          <w:lang w:val="kk-KZ" w:eastAsia="ru-RU"/>
        </w:rPr>
        <w:t xml:space="preserve">                     </w:t>
      </w:r>
    </w:p>
    <w:p w14:paraId="3C2A6F7E">
      <w:pPr>
        <w:spacing w:after="0" w:line="240" w:lineRule="auto"/>
        <w:jc w:val="center"/>
        <w:rPr>
          <w:rFonts w:ascii="Times New Roman" w:hAnsi="Times New Roman" w:eastAsia="Times New Roman" w:cs="Times New Roman"/>
          <w:b/>
          <w:sz w:val="28"/>
          <w:szCs w:val="28"/>
          <w:lang w:eastAsia="ru-RU"/>
        </w:rPr>
      </w:pPr>
    </w:p>
    <w:p w14:paraId="0F665B0E">
      <w:pPr>
        <w:spacing w:after="0" w:line="240" w:lineRule="auto"/>
        <w:jc w:val="center"/>
        <w:rPr>
          <w:rFonts w:ascii="Times New Roman" w:hAnsi="Times New Roman" w:eastAsia="Times New Roman" w:cs="Times New Roman"/>
          <w:b/>
          <w:sz w:val="28"/>
          <w:szCs w:val="28"/>
          <w:lang w:eastAsia="ru-RU"/>
        </w:rPr>
      </w:pPr>
    </w:p>
    <w:p w14:paraId="2D62CB7D">
      <w:pPr>
        <w:spacing w:after="0" w:line="240" w:lineRule="auto"/>
        <w:jc w:val="center"/>
        <w:rPr>
          <w:rFonts w:ascii="Times New Roman" w:hAnsi="Times New Roman" w:eastAsia="Times New Roman" w:cs="Times New Roman"/>
          <w:b/>
          <w:sz w:val="28"/>
          <w:szCs w:val="28"/>
          <w:lang w:eastAsia="ru-RU"/>
        </w:rPr>
      </w:pPr>
    </w:p>
    <w:p w14:paraId="023649FD">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6</w:t>
      </w:r>
      <w:r>
        <w:rPr>
          <w:rFonts w:ascii="Times New Roman" w:hAnsi="Times New Roman" w:eastAsia="Times New Roman" w:cs="Times New Roman"/>
          <w:b/>
          <w:sz w:val="28"/>
          <w:szCs w:val="28"/>
          <w:lang w:eastAsia="ru-RU"/>
        </w:rPr>
        <w:t>-202</w:t>
      </w:r>
      <w:r>
        <w:rPr>
          <w:rFonts w:ascii="Times New Roman" w:hAnsi="Times New Roman" w:eastAsia="Times New Roman" w:cs="Times New Roman"/>
          <w:b/>
          <w:sz w:val="28"/>
          <w:szCs w:val="28"/>
          <w:lang w:val="kk-KZ" w:eastAsia="ru-RU"/>
        </w:rPr>
        <w:t>7</w:t>
      </w:r>
      <w:r>
        <w:rPr>
          <w:rFonts w:ascii="Times New Roman" w:hAnsi="Times New Roman" w:eastAsia="Times New Roman" w:cs="Times New Roman"/>
          <w:b/>
          <w:sz w:val="28"/>
          <w:szCs w:val="28"/>
          <w:lang w:eastAsia="ru-RU"/>
        </w:rPr>
        <w:t xml:space="preserve"> о</w:t>
      </w:r>
      <w:r>
        <w:rPr>
          <w:rFonts w:ascii="Times New Roman" w:hAnsi="Times New Roman" w:eastAsia="Times New Roman" w:cs="Times New Roman"/>
          <w:b/>
          <w:sz w:val="28"/>
          <w:szCs w:val="28"/>
          <w:lang w:val="kk-KZ" w:eastAsia="ru-RU"/>
        </w:rPr>
        <w:t>қ</w:t>
      </w:r>
      <w:r>
        <w:rPr>
          <w:rFonts w:ascii="Times New Roman" w:hAnsi="Times New Roman" w:eastAsia="Times New Roman" w:cs="Times New Roman"/>
          <w:b/>
          <w:sz w:val="28"/>
          <w:szCs w:val="28"/>
          <w:lang w:eastAsia="ru-RU"/>
        </w:rPr>
        <w:t>у жылына</w:t>
      </w:r>
      <w:r>
        <w:rPr>
          <w:rFonts w:ascii="Times New Roman" w:hAnsi="Times New Roman" w:eastAsia="Times New Roman" w:cs="Times New Roman"/>
          <w:b/>
          <w:sz w:val="28"/>
          <w:szCs w:val="28"/>
          <w:lang w:val="kk-KZ" w:eastAsia="ru-RU"/>
        </w:rPr>
        <w:t xml:space="preserve"> арналған</w:t>
      </w:r>
    </w:p>
    <w:p w14:paraId="77C11D83">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 ұйымдастырылған іс-әрекеттің </w:t>
      </w:r>
    </w:p>
    <w:p w14:paraId="46962A0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перспективалық жоспары</w:t>
      </w:r>
    </w:p>
    <w:p w14:paraId="09D7D7B8">
      <w:pPr>
        <w:spacing w:after="0" w:line="240" w:lineRule="auto"/>
        <w:jc w:val="center"/>
        <w:rPr>
          <w:rFonts w:ascii="Times New Roman" w:hAnsi="Times New Roman" w:eastAsia="Times New Roman" w:cs="Times New Roman"/>
          <w:b/>
          <w:sz w:val="28"/>
          <w:szCs w:val="28"/>
          <w:lang w:val="kk-KZ" w:eastAsia="ru-RU"/>
        </w:rPr>
      </w:pPr>
    </w:p>
    <w:p w14:paraId="387B5AA7">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Білім беру ұйымы</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ЖШС  « Ердостық -2017» «Болашақ» балабақшасы</w:t>
      </w:r>
    </w:p>
    <w:p w14:paraId="6F5183F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Топ: </w:t>
      </w:r>
      <w:r>
        <w:rPr>
          <w:rFonts w:ascii="Times New Roman" w:hAnsi="Times New Roman" w:eastAsia="Times New Roman" w:cs="Times New Roman"/>
          <w:sz w:val="28"/>
          <w:szCs w:val="28"/>
          <w:lang w:val="kk-KZ" w:eastAsia="ru-RU"/>
        </w:rPr>
        <w:t>«Қыран» ересек тобы</w:t>
      </w:r>
    </w:p>
    <w:p w14:paraId="2540AFFD">
      <w:pPr>
        <w:spacing w:after="0"/>
        <w:rPr>
          <w:rFonts w:ascii="Times New Roman" w:hAnsi="Times New Roman" w:eastAsia="Calibri" w:cs="Times New Roman"/>
          <w:sz w:val="32"/>
          <w:lang w:val="kk-KZ"/>
        </w:rPr>
      </w:pPr>
      <w:r>
        <w:rPr>
          <w:rFonts w:ascii="Times New Roman" w:hAnsi="Times New Roman" w:eastAsia="Calibri" w:cs="Times New Roman"/>
          <w:b/>
          <w:sz w:val="32"/>
          <w:lang w:val="kk-KZ"/>
        </w:rPr>
        <w:t xml:space="preserve">Балалардың жасы: </w:t>
      </w:r>
      <w:r>
        <w:rPr>
          <w:rFonts w:ascii="Times New Roman" w:hAnsi="Times New Roman" w:eastAsia="Calibri" w:cs="Times New Roman"/>
          <w:sz w:val="32"/>
          <w:lang w:val="kk-KZ"/>
        </w:rPr>
        <w:t>4 жас</w:t>
      </w:r>
    </w:p>
    <w:p w14:paraId="3DAC5028">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32"/>
          <w:lang w:val="kk-KZ" w:eastAsia="ru-RU"/>
        </w:rPr>
        <w:t xml:space="preserve">Жоспардың құрылу кезені: </w:t>
      </w:r>
      <w:r>
        <w:rPr>
          <w:rFonts w:ascii="Times New Roman" w:hAnsi="Times New Roman" w:eastAsia="Times New Roman" w:cs="Times New Roman"/>
          <w:sz w:val="32"/>
          <w:lang w:val="kk-KZ" w:eastAsia="ru-RU"/>
        </w:rPr>
        <w:t xml:space="preserve">қыркүйек-мамыр </w:t>
      </w:r>
      <w:r>
        <w:rPr>
          <w:rFonts w:ascii="Times New Roman" w:hAnsi="Times New Roman" w:eastAsia="Times New Roman" w:cs="Times New Roman"/>
          <w:sz w:val="28"/>
          <w:szCs w:val="28"/>
          <w:lang w:val="kk-KZ" w:eastAsia="ru-RU"/>
        </w:rPr>
        <w:t>2026-2027 ж.ж.</w:t>
      </w:r>
    </w:p>
    <w:p w14:paraId="168BE0CE">
      <w:pPr>
        <w:tabs>
          <w:tab w:val="left" w:pos="3330"/>
        </w:tabs>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ab/>
      </w:r>
    </w:p>
    <w:tbl>
      <w:tblPr>
        <w:tblStyle w:val="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8363"/>
      </w:tblGrid>
      <w:tr w14:paraId="41A45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0F3C0340">
            <w:pPr>
              <w:spacing w:after="0" w:line="240"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Айы</w:t>
            </w:r>
          </w:p>
        </w:tc>
        <w:tc>
          <w:tcPr>
            <w:tcW w:w="8363" w:type="dxa"/>
          </w:tcPr>
          <w:p w14:paraId="0C555B83">
            <w:pPr>
              <w:spacing w:after="0" w:line="240" w:lineRule="auto"/>
              <w:rPr>
                <w:rFonts w:ascii="Times New Roman" w:hAnsi="Times New Roman" w:eastAsia="Times New Roman" w:cs="Times New Roman"/>
                <w:b/>
                <w:sz w:val="28"/>
                <w:szCs w:val="28"/>
                <w:lang w:val="en-US" w:eastAsia="ru-RU"/>
              </w:rPr>
            </w:pPr>
            <w:r>
              <w:rPr>
                <w:rFonts w:ascii="Times New Roman" w:hAnsi="Times New Roman" w:eastAsia="Times New Roman" w:cs="Times New Roman"/>
                <w:b/>
                <w:sz w:val="28"/>
                <w:szCs w:val="28"/>
                <w:lang w:val="kk-KZ" w:eastAsia="ru-RU"/>
              </w:rPr>
              <w:t xml:space="preserve">     Ұйымдастырылған іс-әрекеттің міндеттері</w:t>
            </w:r>
          </w:p>
        </w:tc>
      </w:tr>
      <w:tr w14:paraId="2E103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61" w:hRule="atLeast"/>
        </w:trPr>
        <w:tc>
          <w:tcPr>
            <w:tcW w:w="959" w:type="dxa"/>
            <w:textDirection w:val="btLr"/>
          </w:tcPr>
          <w:p w14:paraId="58F644FD">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қыркүйек</w:t>
            </w:r>
          </w:p>
        </w:tc>
        <w:tc>
          <w:tcPr>
            <w:tcW w:w="8363" w:type="dxa"/>
          </w:tcPr>
          <w:p w14:paraId="7AC173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 тыңдау мәдениетін сақтау (музыкалық шығармаларды алаңдамай соңына дейін тыңдау ережелерін сақтау). Музыканың сипатын сезінуге үйрету, таныс</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 білу, тыңдалған музыкадан алған әсерлері туралы әңгімелеуді жетілдіру.</w:t>
            </w:r>
          </w:p>
          <w:p w14:paraId="6A7519EC">
            <w:pPr>
              <w:spacing w:after="0" w:line="240" w:lineRule="auto"/>
              <w:rPr>
                <w:rFonts w:ascii="Times New Roman" w:hAnsi="Times New Roman" w:eastAsia="Times New Roman" w:cs="Times New Roman"/>
                <w:b/>
                <w:bCs/>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мәнерлеп</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b/>
                <w:bCs/>
                <w:sz w:val="28"/>
                <w:szCs w:val="28"/>
                <w:lang w:val="kk-KZ" w:eastAsia="ru-RU"/>
              </w:rPr>
              <w:t xml:space="preserve">. </w:t>
            </w:r>
            <w:r>
              <w:rPr>
                <w:rFonts w:ascii="Times New Roman" w:hAnsi="Times New Roman" w:eastAsia="TimesNewRomanPSMT" w:cs="Times New Roman"/>
                <w:sz w:val="28"/>
                <w:szCs w:val="28"/>
                <w:lang w:val="kk-KZ" w:eastAsia="ru-RU"/>
              </w:rPr>
              <w:t>Әртүрлі сипаттағы әндерді қабылдау, әуенді дұрыс, нақты интонациялау, сөздерді дәл айту дағдыларын қалыптастыру.</w:t>
            </w:r>
          </w:p>
          <w:p w14:paraId="297054F8">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en-US"/>
              </w:rPr>
              <w:t xml:space="preserve">Марш сипатын ырғақты жүріспен беру, </w:t>
            </w:r>
            <w:r>
              <w:rPr>
                <w:rFonts w:ascii="Times New Roman" w:hAnsi="Times New Roman" w:eastAsia="TimesNewRomanPSMT" w:cs="Times New Roman"/>
                <w:sz w:val="28"/>
                <w:szCs w:val="28"/>
                <w:lang w:val="kk-KZ" w:eastAsia="ru-RU"/>
              </w:rPr>
              <w:t>марш екпініне адымдап жүру. Би қимылдарын, ойындағы музыкалық қимылдарды орындауға қызығушылық тудыру.</w:t>
            </w:r>
          </w:p>
          <w:p w14:paraId="5578669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Әуеннің көңілді сипатын қабылдауға үйрету, музыканың кіріспесін ажырату, кіріспеден кейін қимылдарды бастау.</w:t>
            </w:r>
          </w:p>
          <w:p w14:paraId="0704870D">
            <w:pPr>
              <w:pStyle w:val="7"/>
              <w:jc w:val="both"/>
              <w:rPr>
                <w:rFonts w:eastAsia="Times New Roman"/>
                <w:b/>
                <w:color w:val="000000" w:themeColor="text1"/>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,хор айтуды,музыкалық фразаларға сәйкес қимылдарды өзгерту;шапшаңдық пен икемділік танытуды қалыптастыру.</w:t>
            </w:r>
          </w:p>
          <w:p w14:paraId="53BDA92E">
            <w:pPr>
              <w:pStyle w:val="4"/>
              <w:spacing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аспаптарды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таныстыру. Балалар музыкалық аспаптарын тану және атау. </w:t>
            </w:r>
            <w:r>
              <w:rPr>
                <w:rFonts w:ascii="Times New Roman" w:hAnsi="Times New Roman" w:eastAsia="TimesNewRomanPSMT" w:cs="Times New Roman"/>
                <w:sz w:val="28"/>
                <w:szCs w:val="28"/>
                <w:lang w:val="kk-KZ" w:eastAsia="ru-RU"/>
              </w:rPr>
              <w:t>Түрлі жанрдағы музыканы қабылдау және анықтау.</w:t>
            </w:r>
          </w:p>
        </w:tc>
      </w:tr>
      <w:tr w14:paraId="1486A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96" w:hRule="atLeast"/>
        </w:trPr>
        <w:tc>
          <w:tcPr>
            <w:tcW w:w="959" w:type="dxa"/>
            <w:textDirection w:val="btLr"/>
          </w:tcPr>
          <w:p w14:paraId="3E36129E">
            <w:pPr>
              <w:spacing w:after="0" w:line="240" w:lineRule="auto"/>
              <w:ind w:left="113"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қазан</w:t>
            </w:r>
          </w:p>
        </w:tc>
        <w:tc>
          <w:tcPr>
            <w:tcW w:w="8363" w:type="dxa"/>
          </w:tcPr>
          <w:p w14:paraId="3B7503E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тыңдау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мәдениетін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сақтау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шығармаларды</w:t>
            </w:r>
            <w:r>
              <w:rPr>
                <w:rFonts w:ascii="Times New Roman" w:hAnsi="Times New Roman" w:eastAsia="Times New Roman" w:cs="Times New Roman"/>
                <w:spacing w:val="-67"/>
                <w:sz w:val="28"/>
                <w:szCs w:val="28"/>
                <w:lang w:val="kk-KZ" w:eastAsia="ru-RU"/>
              </w:rPr>
              <w:t xml:space="preserve"> </w:t>
            </w:r>
            <w:r>
              <w:rPr>
                <w:rFonts w:ascii="Times New Roman" w:hAnsi="Times New Roman" w:eastAsia="Times New Roman" w:cs="Times New Roman"/>
                <w:sz w:val="28"/>
                <w:szCs w:val="28"/>
                <w:lang w:val="kk-KZ" w:eastAsia="ru-RU"/>
              </w:rPr>
              <w:t>алаңдамай соңына дейін тыңдау). Музыканың сипатын сезінуге үйрету, таныс шығармаларды білу, тыңдалған музыкадан алған әсерлері туралы әңгімелеу.</w:t>
            </w:r>
          </w:p>
          <w:p w14:paraId="132379DB">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Ән айту:</w:t>
            </w:r>
            <w:r>
              <w:rPr>
                <w:rFonts w:ascii="Times New Roman" w:hAnsi="Times New Roman" w:eastAsia="Times New Roman" w:cs="Times New Roman"/>
                <w:sz w:val="28"/>
                <w:szCs w:val="28"/>
                <w:lang w:val="kk-KZ" w:eastAsia="ru-RU"/>
              </w:rPr>
              <w:t xml:space="preserve"> Балаларды мәнерлеп ән айтуға үйрету, әнді созып, қимылдармен үйлестіріп айтуды қалыптастыру (ре-си бірінші октава шегінде) .</w:t>
            </w:r>
          </w:p>
          <w:p w14:paraId="53067E3B">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Музыканың қимылдық сипатына қарай жеңіл, ырғақты жүгіру; музыканың ырғағын нақты бере отырып, қос аяқпен еркін және жеңіл секіру.</w:t>
            </w:r>
            <w:r>
              <w:rPr>
                <w:rFonts w:ascii="Times New Roman" w:hAnsi="Times New Roman" w:eastAsia="Times New Roman" w:cs="Times New Roman"/>
                <w:sz w:val="28"/>
                <w:szCs w:val="28"/>
                <w:lang w:val="kk-KZ" w:eastAsia="ru-RU"/>
              </w:rPr>
              <w:t xml:space="preserve"> Марш</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ырғақты</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жүріспен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беру,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қимылдық сипатына қарай жеңіл, ырғақты жүгіруді орындауды үйрету .</w:t>
            </w:r>
          </w:p>
          <w:p w14:paraId="3B2575B3">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Музыканың кіріспесін ажырату, содан кейін қимылды бастау, музыканың сипатына сәйкес қимылдарды ауыстыруды меңгерту. Музыканың сипатына сәйкес қимылдарды ауыстыру,би қимылдарының, билердің атауларын есте сақтау.</w:t>
            </w:r>
          </w:p>
          <w:p w14:paraId="27212CD2">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Әннің мәтініне сәйкес ойын қимылдарымен сүйемелдей отырып, әнді көңілді және емін-еркін әндету. </w:t>
            </w:r>
          </w:p>
          <w:p w14:paraId="3EC13122">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78968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41" w:hRule="atLeast"/>
        </w:trPr>
        <w:tc>
          <w:tcPr>
            <w:tcW w:w="959" w:type="dxa"/>
            <w:textDirection w:val="btLr"/>
          </w:tcPr>
          <w:p w14:paraId="0D762E1A">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қараша     </w:t>
            </w:r>
          </w:p>
          <w:p w14:paraId="09D34BC7">
            <w:pPr>
              <w:spacing w:after="0" w:line="240" w:lineRule="auto"/>
              <w:ind w:left="113" w:right="113"/>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w:t>
            </w:r>
          </w:p>
        </w:tc>
        <w:tc>
          <w:tcPr>
            <w:tcW w:w="8363" w:type="dxa"/>
          </w:tcPr>
          <w:p w14:paraId="0A0ECAD7">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Музыкалық шығарманың мәнерлі құралдарын байқауға үйрету (ақырын, қатты, баяу, жылдам), жоғары дыбыстарды ажырату (секста, септима шегінде жоғары, төмен). Әртүрлі сипаттағы, қарқындағы музыканы қабылдау, музыкаға деген өзіндік қатынасын, ол туралы пікірін айту.</w:t>
            </w:r>
          </w:p>
          <w:p w14:paraId="748860C3">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Қысқа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музыкалық</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фразалар</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арасында</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тыныс</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алуды</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дамыту.</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 Әуенді таза және сөздерді анық айтуға,музыканың сипатын жеткізе білуге  үйрету. Аспаптың сүйемелдеуімен және сүйемелдеуінсіз ән айтуға баулу.</w:t>
            </w:r>
          </w:p>
          <w:p w14:paraId="2EF4FDB2">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Музыкалық-ырғақтық қимылдар: </w:t>
            </w:r>
          </w:p>
          <w:p w14:paraId="07B55C07">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53981B29">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 xml:space="preserve">Әуеннің көңілді сипатын қабылдауға үйрету, музыканың кіріспесін ажырату, кіріспеден кейін қимылдарды бастау. </w:t>
            </w:r>
            <w:r>
              <w:rPr>
                <w:rFonts w:ascii="Times New Roman" w:hAnsi="Times New Roman" w:eastAsia="Calibri" w:cs="Times New Roman"/>
                <w:sz w:val="28"/>
                <w:szCs w:val="28"/>
                <w:lang w:val="kk-KZ" w:eastAsia="ru-RU"/>
              </w:rPr>
              <w:t>Мазмұны бойынша таныс әндерді сахналауға баулу, музыканың ырғағына сәйкес әртүрлі қарқынмен секіру.</w:t>
            </w:r>
          </w:p>
          <w:p w14:paraId="0D56CA97">
            <w:pPr>
              <w:pStyle w:val="7"/>
              <w:jc w:val="both"/>
              <w:rPr>
                <w:rFonts w:ascii="Times New Roman" w:hAnsi="Times New Roman" w:eastAsia="Times New Roman" w:cs="Times New Roman"/>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Пьесаның соңын белгілеу, халық ойындарының көңілді сипатын беру.</w:t>
            </w:r>
          </w:p>
          <w:p w14:paraId="55A6BC66">
            <w:pPr>
              <w:spacing w:after="0" w:line="240" w:lineRule="auto"/>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 Таныс әндерді орындауда балаларға арналған музыкалық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 xml:space="preserve">аспап </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сылдырмақтарды қолдану, қарапайым</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әуендерді</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ойнауына жағдай жасау.</w:t>
            </w:r>
          </w:p>
        </w:tc>
      </w:tr>
      <w:tr w14:paraId="4DE6E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53" w:hRule="atLeast"/>
        </w:trPr>
        <w:tc>
          <w:tcPr>
            <w:tcW w:w="959" w:type="dxa"/>
            <w:textDirection w:val="btLr"/>
          </w:tcPr>
          <w:p w14:paraId="4108F7C2">
            <w:pPr>
              <w:spacing w:after="0" w:line="240" w:lineRule="auto"/>
              <w:ind w:right="113"/>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желтоқсан</w:t>
            </w:r>
          </w:p>
        </w:tc>
        <w:tc>
          <w:tcPr>
            <w:tcW w:w="8363" w:type="dxa"/>
          </w:tcPr>
          <w:p w14:paraId="101593D6">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Әндерді иллюстрацияларды көрсетумен және қимылдармен сүйемелдеу, қазақтың ұлттық аспабы домбырамен орындалған әндер мен күйлерді тыңдату.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Балалардың музыкаға деген қызығушылығын тудыру, оны тыңдауға ынталандыру, музыкалық шығармаларды эмоционалды қабылдауды дамыту.</w:t>
            </w:r>
          </w:p>
          <w:p w14:paraId="26D541B9">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Әнайту: </w:t>
            </w:r>
            <w:r>
              <w:rPr>
                <w:rFonts w:ascii="Times New Roman" w:hAnsi="Times New Roman" w:eastAsia="Times New Roman" w:cs="Times New Roman"/>
                <w:sz w:val="28"/>
                <w:szCs w:val="28"/>
                <w:lang w:eastAsia="ru-RU"/>
              </w:rPr>
              <w:t>Қысқа музыкалық фразалар арасында тыныс алуды дамыту.</w:t>
            </w:r>
            <w:r>
              <w:rPr>
                <w:rFonts w:ascii="Times New Roman" w:hAnsi="Times New Roman" w:eastAsia="Times New Roman" w:cs="Times New Roman"/>
                <w:b/>
                <w:sz w:val="28"/>
                <w:szCs w:val="28"/>
                <w:lang w:val="kk-KZ" w:eastAsia="ru-RU"/>
              </w:rPr>
              <w:t xml:space="preserve">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дағдыландыру,музыкалық сүйемелдеуден кейін ән айту дағдыларын қалыптастыру.</w:t>
            </w:r>
          </w:p>
          <w:p w14:paraId="5E472CE6">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Музыканың қимылдық сипатына қарай жеңіл, ырғақты жүгіру; музыканың ырғағын нақты бере отырып, қос аяқпен еркін және жеңіл секіру. </w:t>
            </w:r>
            <w:r>
              <w:rPr>
                <w:rFonts w:ascii="Times New Roman" w:hAnsi="Times New Roman" w:eastAsia="TimesNewRomanPSMT" w:cs="Times New Roman"/>
                <w:sz w:val="28"/>
                <w:szCs w:val="28"/>
                <w:lang w:val="kk-KZ" w:eastAsia="ru-RU"/>
              </w:rPr>
              <w:t>Би қимылдары, ойындық музыкалық қимылдарды орындау дағдыларынқалыптастыру;</w:t>
            </w:r>
          </w:p>
          <w:p w14:paraId="6B925376">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 New Roman" w:cs="Times New Roman"/>
                <w:sz w:val="28"/>
                <w:szCs w:val="28"/>
                <w:lang w:val="kk-KZ" w:eastAsia="ru-RU"/>
              </w:rPr>
              <w:t>Ж</w:t>
            </w:r>
            <w:r>
              <w:rPr>
                <w:rFonts w:ascii="Times New Roman" w:hAnsi="Times New Roman" w:eastAsia="Calibri" w:cs="Times New Roman"/>
                <w:sz w:val="28"/>
                <w:szCs w:val="28"/>
                <w:lang w:val="kk-KZ" w:eastAsia="ru-RU"/>
              </w:rPr>
              <w:t>еңіл, ырғақпен қозғалу; жұппен би қимылдарын орындау; билерде ойындағы музыкалық қимылдарды қолдану. Атрибуттармен би қимылдарын орындау.</w:t>
            </w:r>
          </w:p>
          <w:p w14:paraId="6798C2E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Calibri" w:cs="Times New Roman"/>
                <w:sz w:val="28"/>
                <w:szCs w:val="28"/>
                <w:lang w:val="kk-KZ" w:eastAsia="ru-RU"/>
              </w:rPr>
              <w:t>Шеңбер бойымен ән айтып жүру, қимылдарды өзгерту, шапшаңдық пен ептілік таныту,музыканың көңілді, ойнақы сипатын ажырата білу.</w:t>
            </w:r>
          </w:p>
          <w:p w14:paraId="6A796364">
            <w:pPr>
              <w:pStyle w:val="7"/>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Таныс әндерді орындауда  балаларға арналған әртүрлі шулы музыкалық аспаптарды қолдану.</w:t>
            </w:r>
          </w:p>
        </w:tc>
      </w:tr>
      <w:tr w14:paraId="113A0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2E33AFF0">
            <w:pPr>
              <w:spacing w:after="200" w:line="276" w:lineRule="auto"/>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                                                     қаңтар                  </w:t>
            </w:r>
          </w:p>
        </w:tc>
        <w:tc>
          <w:tcPr>
            <w:tcW w:w="8363" w:type="dxa"/>
            <w:tcBorders>
              <w:top w:val="single" w:color="auto" w:sz="4" w:space="0"/>
            </w:tcBorders>
          </w:tcPr>
          <w:p w14:paraId="0FF14323">
            <w:pPr>
              <w:spacing w:after="0" w:line="240" w:lineRule="auto"/>
              <w:jc w:val="both"/>
              <w:rPr>
                <w:rFonts w:ascii="Times New Roman" w:hAnsi="Times New Roman" w:eastAsia="Times New Roman" w:cs="Times New Roman"/>
                <w:bCs/>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35A94AFD">
            <w:pPr>
              <w:pStyle w:val="4"/>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 New Roman" w:cs="Times New Roman"/>
                <w:sz w:val="28"/>
                <w:szCs w:val="28"/>
                <w:lang w:val="kk-KZ" w:eastAsia="ru-RU"/>
              </w:rPr>
              <w:t>Балаларды мәнерлеп ән айтуға үйрету, әнді созып, қимылдармен үйлестіріп айтуды қалыптастыру (ре-си бірінші октава шегінде). Әуенді</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таза</w:t>
            </w:r>
            <w:r>
              <w:rPr>
                <w:rFonts w:ascii="Times New Roman" w:hAnsi="Times New Roman" w:eastAsia="Times New Roman" w:cs="Times New Roman"/>
                <w:spacing w:val="4"/>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6"/>
                <w:sz w:val="28"/>
                <w:szCs w:val="28"/>
                <w:lang w:val="kk-KZ" w:eastAsia="ru-RU"/>
              </w:rPr>
              <w:t xml:space="preserve"> </w:t>
            </w:r>
            <w:r>
              <w:rPr>
                <w:rFonts w:ascii="Times New Roman" w:hAnsi="Times New Roman" w:eastAsia="Times New Roman" w:cs="Times New Roman"/>
                <w:sz w:val="28"/>
                <w:szCs w:val="28"/>
                <w:lang w:val="kk-KZ" w:eastAsia="ru-RU"/>
              </w:rPr>
              <w:t>сөздерді анық</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музыканың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сипатын</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жеткізе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білуге</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үйрету.</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Аспаптың</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сүйемелдеуімен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және</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сүйемелдеуінсіз</w:t>
            </w:r>
            <w:r>
              <w:rPr>
                <w:rFonts w:ascii="Times New Roman" w:hAnsi="Times New Roman" w:eastAsia="Times New Roman" w:cs="Times New Roman"/>
                <w:spacing w:val="-3"/>
                <w:sz w:val="28"/>
                <w:szCs w:val="28"/>
                <w:lang w:val="kk-KZ" w:eastAsia="ru-RU"/>
              </w:rPr>
              <w:t xml:space="preserve"> </w:t>
            </w:r>
            <w:r>
              <w:rPr>
                <w:rFonts w:ascii="Times New Roman" w:hAnsi="Times New Roman" w:eastAsia="Times New Roman" w:cs="Times New Roman"/>
                <w:sz w:val="28"/>
                <w:szCs w:val="28"/>
                <w:lang w:val="kk-KZ" w:eastAsia="ru-RU"/>
              </w:rPr>
              <w:t>ән</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айтуға</w:t>
            </w:r>
            <w:r>
              <w:rPr>
                <w:rFonts w:ascii="Times New Roman" w:hAnsi="Times New Roman" w:eastAsia="Times New Roman" w:cs="Times New Roman"/>
                <w:spacing w:val="-2"/>
                <w:sz w:val="28"/>
                <w:szCs w:val="28"/>
                <w:lang w:val="kk-KZ" w:eastAsia="ru-RU"/>
              </w:rPr>
              <w:t xml:space="preserve"> </w:t>
            </w:r>
            <w:r>
              <w:rPr>
                <w:rFonts w:ascii="Times New Roman" w:hAnsi="Times New Roman" w:eastAsia="Times New Roman" w:cs="Times New Roman"/>
                <w:sz w:val="28"/>
                <w:szCs w:val="28"/>
                <w:lang w:val="kk-KZ" w:eastAsia="ru-RU"/>
              </w:rPr>
              <w:t>баулу</w:t>
            </w:r>
            <w:r>
              <w:rPr>
                <w:rFonts w:ascii="Times New Roman" w:hAnsi="Times New Roman" w:eastAsia="Times New Roman" w:cs="Times New Roman"/>
                <w:spacing w:val="-5"/>
                <w:sz w:val="28"/>
                <w:szCs w:val="28"/>
                <w:lang w:val="kk-KZ" w:eastAsia="ru-RU"/>
              </w:rPr>
              <w:t xml:space="preserve"> </w:t>
            </w:r>
            <w:r>
              <w:rPr>
                <w:rFonts w:ascii="Times New Roman" w:hAnsi="Times New Roman" w:eastAsia="Times New Roman" w:cs="Times New Roman"/>
                <w:sz w:val="28"/>
                <w:szCs w:val="28"/>
                <w:lang w:val="kk-KZ" w:eastAsia="ru-RU"/>
              </w:rPr>
              <w:t>(тәрбиешіні</w:t>
            </w:r>
            <w:r>
              <w:rPr>
                <w:rFonts w:ascii="Times New Roman" w:hAnsi="Times New Roman" w:eastAsia="Times New Roman" w:cs="Times New Roman"/>
                <w:spacing w:val="-1"/>
                <w:sz w:val="28"/>
                <w:szCs w:val="28"/>
                <w:lang w:val="kk-KZ" w:eastAsia="ru-RU"/>
              </w:rPr>
              <w:t xml:space="preserve"> </w:t>
            </w:r>
            <w:r>
              <w:rPr>
                <w:rFonts w:ascii="Times New Roman" w:hAnsi="Times New Roman" w:eastAsia="Times New Roman" w:cs="Times New Roman"/>
                <w:sz w:val="28"/>
                <w:szCs w:val="28"/>
                <w:lang w:val="kk-KZ" w:eastAsia="ru-RU"/>
              </w:rPr>
              <w:t>көмегімен).</w:t>
            </w:r>
          </w:p>
          <w:p w14:paraId="3AAEAB5F">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w:t>
            </w:r>
          </w:p>
          <w:p w14:paraId="59F11EB9">
            <w:pPr>
              <w:pStyle w:val="7"/>
              <w:jc w:val="both"/>
              <w:rPr>
                <w:rFonts w:ascii="Times New Roman" w:hAnsi="Times New Roman" w:eastAsia="Calibri" w:cs="Times New Roman"/>
                <w:sz w:val="28"/>
                <w:szCs w:val="28"/>
                <w:lang w:val="kk-KZ" w:eastAsia="ru-RU"/>
              </w:rPr>
            </w:pP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1234766D">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 ойындық музыкалық қимылдарды орындау дағдыларын қалыптастыру. Музыканың ырғағын дәл бере отырып, қимылды ырғақпен екі аяқпен кезек-кезек еркін және жеңіл секіру.</w:t>
            </w:r>
          </w:p>
          <w:p w14:paraId="01AFF790">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Ойындар,хороводтар: </w:t>
            </w:r>
            <w:r>
              <w:rPr>
                <w:rFonts w:ascii="Times New Roman" w:hAnsi="Times New Roman" w:eastAsia="Calibri" w:cs="Times New Roman"/>
                <w:sz w:val="28"/>
                <w:szCs w:val="28"/>
                <w:lang w:val="kk-KZ" w:eastAsia="ru-RU"/>
              </w:rPr>
              <w:t>Музыканың сипатына сәйкес ойын әрекеттерін орындау.</w:t>
            </w:r>
          </w:p>
          <w:p w14:paraId="56B8F91F">
            <w:pPr>
              <w:pStyle w:val="7"/>
              <w:jc w:val="both"/>
              <w:rPr>
                <w:rFonts w:eastAsia="Times New Roman"/>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Домбыра аспабының сүйемелдеуіндегі музыкалық аспапта ересектердің орындауындағы күй әуенін тыңдау. Фортепиано аспабында  ересектердің орындауындағы би әуенін тыңдау.</w:t>
            </w:r>
          </w:p>
        </w:tc>
      </w:tr>
      <w:tr w14:paraId="19BA1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9619A94">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ақпан</w:t>
            </w:r>
          </w:p>
        </w:tc>
        <w:tc>
          <w:tcPr>
            <w:tcW w:w="8363" w:type="dxa"/>
            <w:tcBorders>
              <w:top w:val="single" w:color="auto" w:sz="4" w:space="0"/>
            </w:tcBorders>
          </w:tcPr>
          <w:p w14:paraId="307427B0">
            <w:pPr>
              <w:spacing w:after="0" w:line="240" w:lineRule="auto"/>
              <w:jc w:val="both"/>
              <w:rPr>
                <w:rFonts w:ascii="Times New Roman" w:hAnsi="Times New Roman" w:eastAsia="Times New Roman" w:cs="Times New Roman"/>
                <w:color w:val="000000"/>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Times New Roman" w:cs="Times New Roman"/>
                <w:sz w:val="28"/>
                <w:szCs w:val="28"/>
                <w:lang w:val="kk-KZ" w:eastAsia="ru-RU"/>
              </w:rPr>
              <w:t>Музыканың сипатын сезінуге үйрету, таныс шығармаларды білу, тыңдалған музыкадан алған әсерлері туралы әңгімелеу.</w:t>
            </w:r>
            <w:r>
              <w:rPr>
                <w:rFonts w:ascii="Times New Roman" w:hAnsi="Times New Roman" w:eastAsia="Times New Roman" w:cs="Times New Roman"/>
                <w:b/>
                <w:sz w:val="28"/>
                <w:szCs w:val="28"/>
                <w:lang w:val="kk-KZ" w:eastAsia="ru-RU"/>
              </w:rPr>
              <w:t xml:space="preserve"> </w:t>
            </w:r>
            <w:r>
              <w:rPr>
                <w:rFonts w:ascii="Times New Roman" w:hAnsi="Times New Roman" w:eastAsia="Times New Roman" w:cs="Times New Roman"/>
                <w:sz w:val="28"/>
                <w:szCs w:val="28"/>
                <w:lang w:val="kk-KZ" w:eastAsia="ru-RU"/>
              </w:rPr>
              <w:t>Ә</w:t>
            </w:r>
            <w:r>
              <w:rPr>
                <w:rFonts w:ascii="Times New Roman" w:hAnsi="Times New Roman" w:eastAsia="TimesNewRomanPSMT" w:cs="Times New Roman"/>
                <w:sz w:val="28"/>
                <w:szCs w:val="28"/>
                <w:lang w:val="kk-KZ" w:eastAsia="ru-RU"/>
              </w:rPr>
              <w:t xml:space="preserve">уендерді немесе музыкалық шығармаларды орындау кезінде пьесаларды тану </w:t>
            </w:r>
            <w:r>
              <w:rPr>
                <w:rFonts w:ascii="Times New Roman" w:hAnsi="Times New Roman" w:eastAsia="Times New Roman" w:cs="Times New Roman"/>
                <w:sz w:val="28"/>
                <w:szCs w:val="28"/>
                <w:lang w:val="kk-KZ" w:eastAsia="ru-RU"/>
              </w:rPr>
              <w:t>және атау.</w:t>
            </w:r>
          </w:p>
          <w:p w14:paraId="7323519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 xml:space="preserve">Дауыс пен есту қабілетін дамытуға арналған жаттығуларды қысқа әндер айту </w:t>
            </w:r>
            <w:r>
              <w:rPr>
                <w:rFonts w:ascii="Times New Roman" w:hAnsi="Times New Roman" w:eastAsia="TimesNewRomanPSMT" w:cs="Times New Roman"/>
                <w:color w:val="000000" w:themeColor="text1"/>
                <w:sz w:val="28"/>
                <w:szCs w:val="28"/>
                <w:lang w:val="kk-KZ" w:eastAsia="ru-RU"/>
              </w:rPr>
              <w:t>арқылы дағдыны жетілдіру, дауыстап және төмен дауыспен ән салу, қол қозғалысымен көрсету.</w:t>
            </w:r>
          </w:p>
          <w:p w14:paraId="2CFE1913">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Жүрелеп отыруды ырғақты орындаумен, қимылды музыкамен сәйкестендіру, музыканың екінші бөлігінде қимылды өзгерту. Марш екпініне адымдап жүру.</w:t>
            </w:r>
          </w:p>
          <w:p w14:paraId="2B14B443">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Билер: </w:t>
            </w:r>
            <w:r>
              <w:rPr>
                <w:rFonts w:ascii="Times New Roman" w:hAnsi="Times New Roman" w:eastAsia="TimesNewRomanPSMT" w:cs="Times New Roman"/>
                <w:sz w:val="28"/>
                <w:szCs w:val="28"/>
                <w:lang w:val="kk-KZ" w:eastAsia="ru-RU"/>
              </w:rPr>
              <w:t>Би қимылдарын өзгерту; шапшаңдық пен икемділік таныту, пьесаның соңын белгілеу.</w:t>
            </w:r>
          </w:p>
          <w:p w14:paraId="54543752">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Үлкен шеңберге және шашырап тұру,дыбыстарды жоғарылығы бойынша ажырату.</w:t>
            </w:r>
          </w:p>
          <w:p w14:paraId="3DDB1B7B">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Балалар музыкалық аспаптарында ойнау: </w:t>
            </w:r>
            <w:r>
              <w:rPr>
                <w:rFonts w:ascii="Times New Roman" w:hAnsi="Times New Roman" w:eastAsia="Times New Roman" w:cs="Times New Roman"/>
                <w:sz w:val="28"/>
                <w:szCs w:val="28"/>
                <w:lang w:val="kk-KZ" w:eastAsia="ru-RU"/>
              </w:rPr>
              <w:t>Балаларға арналған әртүрлі шулы музыкалық аспаптарды қолдану.</w:t>
            </w:r>
          </w:p>
        </w:tc>
      </w:tr>
      <w:tr w14:paraId="60C82D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73" w:hRule="atLeast"/>
        </w:trPr>
        <w:tc>
          <w:tcPr>
            <w:tcW w:w="959" w:type="dxa"/>
            <w:tcBorders>
              <w:top w:val="single" w:color="auto" w:sz="4" w:space="0"/>
            </w:tcBorders>
            <w:textDirection w:val="btLr"/>
          </w:tcPr>
          <w:p w14:paraId="140E16E1">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наурыз</w:t>
            </w:r>
          </w:p>
        </w:tc>
        <w:tc>
          <w:tcPr>
            <w:tcW w:w="8363" w:type="dxa"/>
            <w:tcBorders>
              <w:top w:val="single" w:color="auto" w:sz="4" w:space="0"/>
            </w:tcBorders>
          </w:tcPr>
          <w:p w14:paraId="7B90743A">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sz w:val="28"/>
                <w:szCs w:val="28"/>
                <w:lang w:val="kk-KZ" w:eastAsia="ru-RU"/>
              </w:rPr>
              <w:t xml:space="preserve">Музыка тыңдау: </w:t>
            </w:r>
            <w:r>
              <w:rPr>
                <w:rFonts w:ascii="Times New Roman" w:hAnsi="Times New Roman" w:eastAsia="Calibri" w:cs="Times New Roman"/>
                <w:sz w:val="28"/>
                <w:szCs w:val="28"/>
                <w:lang w:val="kk-KZ" w:eastAsia="ru-RU"/>
              </w:rPr>
              <w:t>Жоғары дыбыстарды ажырату (секста, септима шегінде жоғары, төмен), әндерді иллюстрацияларды көрсетумен және қимылдармен сүйемелдеу, қазақ халқының аспабы домбыраның дауысын тыңдау.</w:t>
            </w:r>
          </w:p>
          <w:p w14:paraId="6FC7C1A4">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Әуенді таза және сөздерді анық айтуға, музыканың сипатын жеткізе білуге үйрету.</w:t>
            </w:r>
          </w:p>
          <w:p w14:paraId="5D5C920F">
            <w:pPr>
              <w:pStyle w:val="7"/>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Музыканың ырғағын дәл бере отырып, қимылды ырғақпен екі аяқпен кезек-кезек еркін және жеңіл секіру.</w:t>
            </w:r>
          </w:p>
          <w:p w14:paraId="435C2F6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Әуеннің көңілді би сипатын қабылдауға, музыканың кіріспесін ажырату,содан кейін қимылды бастау, музыканың сипатына сәйкес қимылдарды ауыстыру, би қимылдарын, билерді есте сақтау.</w:t>
            </w:r>
          </w:p>
          <w:p w14:paraId="42944A9B">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Ойындар, хороводтар:</w:t>
            </w:r>
            <w:r>
              <w:rPr>
                <w:rFonts w:ascii="Times New Roman" w:hAnsi="Times New Roman" w:eastAsia="TimesNewRomanPSMT" w:cs="Times New Roman"/>
                <w:sz w:val="28"/>
                <w:szCs w:val="28"/>
                <w:lang w:val="kk-KZ" w:eastAsia="ru-RU"/>
              </w:rPr>
              <w:t xml:space="preserve"> Халық ойындарының көңілді сипатын беру, дыбыстарды жоғарылығы бойынша ажырату, үлкен шеңберге және шашырап тұру.</w:t>
            </w:r>
          </w:p>
          <w:p w14:paraId="4DFEE643">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Балалар музыкалық аспаптарында ойнау: </w:t>
            </w:r>
          </w:p>
          <w:p w14:paraId="46D47CE5">
            <w:pPr>
              <w:pStyle w:val="7"/>
              <w:jc w:val="both"/>
              <w:rPr>
                <w:rFonts w:eastAsia="Times New Roman"/>
                <w:lang w:val="kk-KZ" w:eastAsia="ru-RU"/>
              </w:rPr>
            </w:pPr>
            <w:r>
              <w:rPr>
                <w:rFonts w:ascii="Times New Roman" w:hAnsi="Times New Roman" w:eastAsia="Times New Roman" w:cs="Times New Roman"/>
                <w:sz w:val="28"/>
                <w:szCs w:val="28"/>
                <w:lang w:val="kk-KZ" w:eastAsia="ru-RU"/>
              </w:rPr>
              <w:t>Ағаш қасықтармен, сылдырмақтармен, асатаяқ, сазсырнайда барабан және металлофонмен  қарапайым әуендерді ойнау.</w:t>
            </w:r>
          </w:p>
        </w:tc>
      </w:tr>
      <w:tr w14:paraId="203B4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874" w:hRule="atLeast"/>
        </w:trPr>
        <w:tc>
          <w:tcPr>
            <w:tcW w:w="959" w:type="dxa"/>
            <w:tcBorders>
              <w:top w:val="single" w:color="auto" w:sz="4" w:space="0"/>
            </w:tcBorders>
            <w:textDirection w:val="btLr"/>
          </w:tcPr>
          <w:p w14:paraId="7A954F5A">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сәуір</w:t>
            </w:r>
          </w:p>
        </w:tc>
        <w:tc>
          <w:tcPr>
            <w:tcW w:w="8363" w:type="dxa"/>
            <w:tcBorders>
              <w:top w:val="single" w:color="auto" w:sz="4" w:space="0"/>
            </w:tcBorders>
          </w:tcPr>
          <w:p w14:paraId="4D12337E">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Times New Roman" w:cs="Times New Roman"/>
                <w:sz w:val="28"/>
                <w:szCs w:val="28"/>
                <w:lang w:val="kk-KZ" w:eastAsia="ru-RU"/>
              </w:rPr>
              <w:t xml:space="preserve"> П</w:t>
            </w:r>
            <w:r>
              <w:rPr>
                <w:rFonts w:ascii="Times New Roman" w:hAnsi="Times New Roman" w:eastAsia="TimesNewRomanPSMT" w:cs="Times New Roman"/>
                <w:sz w:val="28"/>
                <w:szCs w:val="28"/>
                <w:lang w:val="kk-KZ" w:eastAsia="ru-RU"/>
              </w:rPr>
              <w:t xml:space="preserve">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 </w:t>
            </w:r>
          </w:p>
          <w:p w14:paraId="4E4E561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Дауыспен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w:t>
            </w:r>
          </w:p>
          <w:p w14:paraId="2E49B115">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TimesNewRomanPSMT" w:cs="Times New Roman"/>
                <w:sz w:val="28"/>
                <w:szCs w:val="28"/>
                <w:lang w:val="kk-KZ" w:eastAsia="ru-RU"/>
              </w:rPr>
              <w:t>Әуеннің көңілді би сипатын қабылдауға үйрету, музыканың кіріспесін ажырату, содан кейін қимылды бастау, музыканың сипатына сәйкес қимылдарды ауыстыру, би қимылдарын, билерді, ойындарды есте сақтау.</w:t>
            </w:r>
          </w:p>
          <w:p w14:paraId="5C1B4EB7">
            <w:pPr>
              <w:spacing w:after="0" w:line="240" w:lineRule="auto"/>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Би қимылдарын өзгерту; шапшаңдық пен икемділік таныту, пьесаның соңын белгілеу.</w:t>
            </w:r>
          </w:p>
          <w:p w14:paraId="1EA7A563">
            <w:pPr>
              <w:pStyle w:val="7"/>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 xml:space="preserve">Шеңбер бойымен </w:t>
            </w:r>
            <w:r>
              <w:rPr>
                <w:rFonts w:ascii="Times New Roman" w:hAnsi="Times New Roman" w:eastAsia="Times New Roman" w:cs="Times New Roman"/>
                <w:sz w:val="28"/>
                <w:szCs w:val="28"/>
                <w:lang w:val="kk-KZ" w:eastAsia="ru-RU"/>
              </w:rPr>
              <w:t>қол ұстасып жүруге</w:t>
            </w:r>
            <w:r>
              <w:rPr>
                <w:rFonts w:ascii="Times New Roman" w:hAnsi="Times New Roman" w:eastAsia="TimesNewRomanPSMT" w:cs="Times New Roman"/>
                <w:sz w:val="28"/>
                <w:szCs w:val="28"/>
                <w:lang w:val="kk-KZ" w:eastAsia="ru-RU"/>
              </w:rPr>
              <w:t>, хор айтуды, музыкалық фразаларға сәйкес қимылдарды өзгерту; шапшаңдық пен икемділік танытуды қалыптастыру.</w:t>
            </w:r>
          </w:p>
          <w:p w14:paraId="208097D1">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004CE008">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Әннің қайырмасын орындау кезінде күрделі емес ырғақтық бейнені орындап, сылдырмақтармен ойнау. Әуеннің сипатын тану, музыканың тактісімен алақандарды соғу.</w:t>
            </w:r>
          </w:p>
        </w:tc>
      </w:tr>
      <w:tr w14:paraId="5B160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40" w:hRule="atLeast"/>
        </w:trPr>
        <w:tc>
          <w:tcPr>
            <w:tcW w:w="959" w:type="dxa"/>
            <w:tcBorders>
              <w:top w:val="single" w:color="auto" w:sz="4" w:space="0"/>
            </w:tcBorders>
            <w:textDirection w:val="btLr"/>
          </w:tcPr>
          <w:p w14:paraId="1C55B74C">
            <w:pPr>
              <w:spacing w:after="0" w:line="240" w:lineRule="auto"/>
              <w:jc w:val="center"/>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мамыр</w:t>
            </w:r>
          </w:p>
        </w:tc>
        <w:tc>
          <w:tcPr>
            <w:tcW w:w="8363" w:type="dxa"/>
            <w:tcBorders>
              <w:top w:val="single" w:color="auto" w:sz="4" w:space="0"/>
            </w:tcBorders>
          </w:tcPr>
          <w:p w14:paraId="1F6592FD">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Музыка тыңдау:</w:t>
            </w:r>
            <w:r>
              <w:rPr>
                <w:rFonts w:ascii="Times New Roman" w:hAnsi="Times New Roman" w:eastAsia="Calibri" w:cs="Times New Roman"/>
                <w:sz w:val="28"/>
                <w:szCs w:val="28"/>
                <w:lang w:val="kk-KZ" w:eastAsia="ru-RU"/>
              </w:rPr>
              <w:t xml:space="preserve"> 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16C4A61D">
            <w:pPr>
              <w:pStyle w:val="7"/>
              <w:jc w:val="both"/>
              <w:rPr>
                <w:rFonts w:ascii="Times New Roman" w:hAnsi="Times New Roman" w:eastAsia="Times New Roman" w:cs="Times New Roman"/>
                <w:b/>
                <w:sz w:val="28"/>
                <w:szCs w:val="28"/>
                <w:lang w:val="kk-KZ" w:eastAsia="ru-RU"/>
              </w:rPr>
            </w:pPr>
            <w:r>
              <w:rPr>
                <w:rFonts w:ascii="Times New Roman" w:hAnsi="Times New Roman" w:eastAsia="Times New Roman" w:cs="Times New Roman"/>
                <w:b/>
                <w:sz w:val="28"/>
                <w:szCs w:val="28"/>
                <w:lang w:val="kk-KZ" w:eastAsia="ru-RU"/>
              </w:rPr>
              <w:t xml:space="preserve">Ән айту: </w:t>
            </w:r>
            <w:r>
              <w:rPr>
                <w:rFonts w:ascii="Times New Roman" w:hAnsi="Times New Roman" w:eastAsia="TimesNewRomanPSMT" w:cs="Times New Roman"/>
                <w:sz w:val="28"/>
                <w:szCs w:val="28"/>
                <w:lang w:val="kk-KZ" w:eastAsia="ru-RU"/>
              </w:rPr>
              <w:t>Хормен, күш түсірмей, сөздер мен дыбыстарды таза және анық айтуға дағдыландыру, музыкалық сүйемелдеуден кейін ән айту дағдыларын қалыптастыру.</w:t>
            </w:r>
          </w:p>
          <w:p w14:paraId="112574D7">
            <w:pPr>
              <w:pStyle w:val="7"/>
              <w:jc w:val="both"/>
              <w:rPr>
                <w:rFonts w:ascii="Times New Roman" w:hAnsi="Times New Roman" w:eastAsia="Calibri" w:cs="Times New Roman"/>
                <w:sz w:val="28"/>
                <w:szCs w:val="28"/>
                <w:lang w:val="kk-KZ" w:eastAsia="ru-RU"/>
              </w:rPr>
            </w:pPr>
            <w:r>
              <w:rPr>
                <w:rFonts w:ascii="Times New Roman" w:hAnsi="Times New Roman" w:eastAsia="Times New Roman" w:cs="Times New Roman"/>
                <w:b/>
                <w:sz w:val="28"/>
                <w:szCs w:val="28"/>
                <w:lang w:val="kk-KZ" w:eastAsia="ru-RU"/>
              </w:rPr>
              <w:t>Музыкалық-ырғақтық қимылдар</w:t>
            </w:r>
            <w:r>
              <w:rPr>
                <w:rFonts w:ascii="Times New Roman" w:hAnsi="Times New Roman" w:eastAsia="Times New Roman" w:cs="Times New Roman"/>
                <w:sz w:val="28"/>
                <w:szCs w:val="28"/>
                <w:lang w:val="kk-KZ" w:eastAsia="ru-RU"/>
              </w:rPr>
              <w:t xml:space="preserve">: </w:t>
            </w:r>
            <w:r>
              <w:rPr>
                <w:rFonts w:ascii="Times New Roman" w:hAnsi="Times New Roman" w:eastAsia="Calibri" w:cs="Times New Roman"/>
                <w:sz w:val="28"/>
                <w:szCs w:val="28"/>
                <w:lang w:val="kk-KZ" w:eastAsia="ru-RU"/>
              </w:rPr>
              <w:t>Қимылдарды музыкамен сәйкестендіре отырып, жүрелеп отыру, музыканың екінші бөлігінде қимылдарды өзгерту, музыканың көңілді, ойнақы сипатын қабылдау.</w:t>
            </w:r>
          </w:p>
          <w:p w14:paraId="65000876">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 New Roman" w:cs="Times New Roman"/>
                <w:b/>
                <w:sz w:val="28"/>
                <w:szCs w:val="28"/>
                <w:lang w:val="kk-KZ" w:eastAsia="ru-RU"/>
              </w:rPr>
              <w:t>Билер:</w:t>
            </w:r>
            <w:r>
              <w:rPr>
                <w:rFonts w:ascii="Times New Roman" w:hAnsi="Times New Roman" w:eastAsia="TimesNewRomanPSMT" w:cs="Times New Roman"/>
                <w:sz w:val="28"/>
                <w:szCs w:val="28"/>
                <w:lang w:val="kk-KZ" w:eastAsia="ru-RU"/>
              </w:rPr>
              <w:t xml:space="preserve"> Әннің мәтініне сәйкес ойын қимылдарымен сүйемелдей отырып, әнді көңілді және емін-еркін әндету, хор айтуды шеңбер бойымен жүргізу, музыкалық фразаларға сәйкесқимылдарды өзгерту; шапшаңдық пен икемділік таныту,пьесаның соңын белгілеу.</w:t>
            </w:r>
          </w:p>
          <w:p w14:paraId="4D518516">
            <w:pPr>
              <w:spacing w:after="0" w:line="240" w:lineRule="auto"/>
              <w:jc w:val="both"/>
              <w:rPr>
                <w:rFonts w:ascii="Times New Roman" w:hAnsi="Times New Roman" w:eastAsia="Times New Roman" w:cs="Times New Roman"/>
                <w:b/>
                <w:color w:val="000000" w:themeColor="text1"/>
                <w:sz w:val="28"/>
                <w:szCs w:val="28"/>
                <w:lang w:val="kk-KZ" w:eastAsia="ru-RU"/>
              </w:rPr>
            </w:pPr>
            <w:r>
              <w:rPr>
                <w:rFonts w:ascii="Times New Roman" w:hAnsi="Times New Roman" w:eastAsia="Times New Roman" w:cs="Times New Roman"/>
                <w:b/>
                <w:color w:val="000000" w:themeColor="text1"/>
                <w:sz w:val="28"/>
                <w:szCs w:val="28"/>
                <w:lang w:val="kk-KZ" w:eastAsia="ru-RU"/>
              </w:rPr>
              <w:t xml:space="preserve">Ойындар, хороводтар: </w:t>
            </w:r>
            <w:r>
              <w:rPr>
                <w:rFonts w:ascii="Times New Roman" w:hAnsi="Times New Roman" w:eastAsia="TimesNewRomanPSMT" w:cs="Times New Roman"/>
                <w:sz w:val="28"/>
                <w:szCs w:val="28"/>
                <w:lang w:val="kk-KZ" w:eastAsia="ru-RU"/>
              </w:rPr>
              <w:t>Халық ойындарының көңілді сипатын беру, дыбыстарды жоғарылығы бойынша ажырату,үлкен шеңберге және шашырап тұру.</w:t>
            </w:r>
          </w:p>
          <w:p w14:paraId="4B6B7E40">
            <w:pPr>
              <w:spacing w:after="0" w:line="240" w:lineRule="auto"/>
              <w:jc w:val="both"/>
              <w:rPr>
                <w:rFonts w:ascii="Times New Roman" w:hAnsi="Times New Roman" w:eastAsia="Times New Roman" w:cs="Times New Roman"/>
                <w:sz w:val="28"/>
                <w:szCs w:val="28"/>
                <w:lang w:val="kk-KZ" w:eastAsia="ru-RU"/>
              </w:rPr>
            </w:pPr>
            <w:r>
              <w:rPr>
                <w:rFonts w:ascii="Times New Roman" w:hAnsi="Times New Roman" w:eastAsia="Times New Roman" w:cs="Times New Roman"/>
                <w:b/>
                <w:color w:val="000000" w:themeColor="text1"/>
                <w:sz w:val="28"/>
                <w:szCs w:val="28"/>
                <w:lang w:val="kk-KZ" w:eastAsia="ru-RU"/>
              </w:rPr>
              <w:t>Балалар музыкалық аспаптарында ойнау:</w:t>
            </w:r>
          </w:p>
          <w:p w14:paraId="75D72E3F">
            <w:pPr>
              <w:autoSpaceDE w:val="0"/>
              <w:autoSpaceDN w:val="0"/>
              <w:adjustRightInd w:val="0"/>
              <w:spacing w:after="0" w:line="240" w:lineRule="auto"/>
              <w:jc w:val="both"/>
              <w:rPr>
                <w:rFonts w:ascii="Times New Roman" w:hAnsi="Times New Roman" w:eastAsia="TimesNewRomanPSMT" w:cs="Times New Roman"/>
                <w:sz w:val="28"/>
                <w:szCs w:val="28"/>
                <w:lang w:val="kk-KZ" w:eastAsia="ru-RU"/>
              </w:rPr>
            </w:pPr>
            <w:r>
              <w:rPr>
                <w:rFonts w:ascii="Times New Roman" w:hAnsi="Times New Roman" w:eastAsia="TimesNewRomanPSMT" w:cs="Times New Roman"/>
                <w:sz w:val="28"/>
                <w:szCs w:val="28"/>
                <w:lang w:val="kk-KZ" w:eastAsia="ru-RU"/>
              </w:rPr>
              <w:t>Түрлі жанрдағы музыканы қабылдау және анықтау. Шулы аспаптармен ойнау, оркестр құру.</w:t>
            </w:r>
          </w:p>
        </w:tc>
      </w:tr>
    </w:tbl>
    <w:p w14:paraId="782EF9D5">
      <w:pPr>
        <w:rPr>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NewRomanPSMT">
    <w:altName w:val="Times New Roman"/>
    <w:panose1 w:val="00000000000000000000"/>
    <w:charset w:val="80"/>
    <w:family w:val="auto"/>
    <w:pitch w:val="default"/>
    <w:sig w:usb0="00000000" w:usb1="00000000" w:usb2="00000010" w:usb3="00000000" w:csb0="00020000"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047E31"/>
    <w:rsid w:val="00002963"/>
    <w:rsid w:val="00015B62"/>
    <w:rsid w:val="00047E31"/>
    <w:rsid w:val="000878A8"/>
    <w:rsid w:val="000C7BA6"/>
    <w:rsid w:val="000F2030"/>
    <w:rsid w:val="0015074B"/>
    <w:rsid w:val="001611C2"/>
    <w:rsid w:val="001612D0"/>
    <w:rsid w:val="00194B9E"/>
    <w:rsid w:val="00194E4A"/>
    <w:rsid w:val="001A6A47"/>
    <w:rsid w:val="001D5357"/>
    <w:rsid w:val="00245420"/>
    <w:rsid w:val="002B60F1"/>
    <w:rsid w:val="00383ED5"/>
    <w:rsid w:val="003D6B39"/>
    <w:rsid w:val="003E4936"/>
    <w:rsid w:val="003F62AF"/>
    <w:rsid w:val="00420D43"/>
    <w:rsid w:val="00432910"/>
    <w:rsid w:val="00496767"/>
    <w:rsid w:val="004E5051"/>
    <w:rsid w:val="004F435E"/>
    <w:rsid w:val="00511EA9"/>
    <w:rsid w:val="00561161"/>
    <w:rsid w:val="00570B53"/>
    <w:rsid w:val="005857A3"/>
    <w:rsid w:val="005978B5"/>
    <w:rsid w:val="005A0A8B"/>
    <w:rsid w:val="005B549C"/>
    <w:rsid w:val="005B5516"/>
    <w:rsid w:val="005D73CB"/>
    <w:rsid w:val="005E60A4"/>
    <w:rsid w:val="0060235A"/>
    <w:rsid w:val="00607F03"/>
    <w:rsid w:val="00614BF0"/>
    <w:rsid w:val="006213D3"/>
    <w:rsid w:val="00634668"/>
    <w:rsid w:val="006358D0"/>
    <w:rsid w:val="00655484"/>
    <w:rsid w:val="00656CB7"/>
    <w:rsid w:val="006B2970"/>
    <w:rsid w:val="0070297D"/>
    <w:rsid w:val="00706CC3"/>
    <w:rsid w:val="00707D2F"/>
    <w:rsid w:val="00711D87"/>
    <w:rsid w:val="00714B53"/>
    <w:rsid w:val="00746C10"/>
    <w:rsid w:val="0074794D"/>
    <w:rsid w:val="007754FC"/>
    <w:rsid w:val="007A48D4"/>
    <w:rsid w:val="007C7AC9"/>
    <w:rsid w:val="007F08A2"/>
    <w:rsid w:val="00805460"/>
    <w:rsid w:val="008B17B7"/>
    <w:rsid w:val="008D4190"/>
    <w:rsid w:val="0090528A"/>
    <w:rsid w:val="0091301E"/>
    <w:rsid w:val="009430AD"/>
    <w:rsid w:val="00984C27"/>
    <w:rsid w:val="009A094D"/>
    <w:rsid w:val="009C469F"/>
    <w:rsid w:val="009C60AE"/>
    <w:rsid w:val="00A44C64"/>
    <w:rsid w:val="00A774FB"/>
    <w:rsid w:val="00A865F8"/>
    <w:rsid w:val="00A86703"/>
    <w:rsid w:val="00A959E2"/>
    <w:rsid w:val="00AA646C"/>
    <w:rsid w:val="00AB440D"/>
    <w:rsid w:val="00AF50B9"/>
    <w:rsid w:val="00B310E1"/>
    <w:rsid w:val="00B6388A"/>
    <w:rsid w:val="00B63E0C"/>
    <w:rsid w:val="00B81558"/>
    <w:rsid w:val="00B81733"/>
    <w:rsid w:val="00B87759"/>
    <w:rsid w:val="00B9118A"/>
    <w:rsid w:val="00B9330D"/>
    <w:rsid w:val="00C35846"/>
    <w:rsid w:val="00C7449A"/>
    <w:rsid w:val="00CA1658"/>
    <w:rsid w:val="00CB5592"/>
    <w:rsid w:val="00CD53FE"/>
    <w:rsid w:val="00CE691E"/>
    <w:rsid w:val="00D44100"/>
    <w:rsid w:val="00D62212"/>
    <w:rsid w:val="00D66968"/>
    <w:rsid w:val="00DC10CB"/>
    <w:rsid w:val="00DE442B"/>
    <w:rsid w:val="00DF2308"/>
    <w:rsid w:val="00E313FD"/>
    <w:rsid w:val="00E538C0"/>
    <w:rsid w:val="00E82198"/>
    <w:rsid w:val="00E86B56"/>
    <w:rsid w:val="00EB11BA"/>
    <w:rsid w:val="00EC53F4"/>
    <w:rsid w:val="00F947A2"/>
    <w:rsid w:val="00FA60FF"/>
    <w:rsid w:val="093C5759"/>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qFormat="1" w:unhideWhenUsed="0" w:uiPriority="59" w:semiHidden="0" w:name="Table Grid"/>
    <w:lsdException w:uiPriority="99" w:name="Table Theme"/>
    <w:lsdException w:qFormat="1" w:unhideWhenUsed="0" w:uiPriority="1" w:semiHidden="0" w:name="No Spacing"/>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8"/>
    <w:unhideWhenUsed/>
    <w:qFormat/>
    <w:uiPriority w:val="99"/>
    <w:pPr>
      <w:spacing w:after="120"/>
    </w:pPr>
  </w:style>
  <w:style w:type="table" w:styleId="5">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Сетка таблицы1"/>
    <w:basedOn w:val="3"/>
    <w:qFormat/>
    <w:uiPriority w:val="59"/>
    <w:pPr>
      <w:spacing w:after="0" w:line="240" w:lineRule="auto"/>
    </w:pPr>
    <w:rPr>
      <w:rFonts w:eastAsia="Times New Roman"/>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4"/>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1154</Words>
  <Characters>8734</Characters>
  <Lines>72</Lines>
  <Paragraphs>20</Paragraphs>
  <TotalTime>0</TotalTime>
  <ScaleCrop>false</ScaleCrop>
  <LinksUpToDate>false</LinksUpToDate>
  <CharactersWithSpaces>10069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2005-12-31T18:30:00Z</dcterms:created>
  <dc:creator>user</dc:creator>
  <cp:lastModifiedBy>user</cp:lastModifiedBy>
  <dcterms:modified xsi:type="dcterms:W3CDTF">2026-10-01T06:45:41Z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F09D7537B020402ABC6370A708B72519_12</vt:lpwstr>
  </property>
</Properties>
</file>