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07DB2">
      <w:pPr>
        <w:spacing w:after="0" w:line="240" w:lineRule="auto"/>
        <w:jc w:val="center"/>
        <w:rPr>
          <w:rFonts w:ascii="Times New Roman" w:hAnsi="Times New Roman" w:cs="Times New Roman"/>
          <w:b/>
          <w:sz w:val="28"/>
          <w:szCs w:val="28"/>
        </w:rPr>
      </w:pPr>
    </w:p>
    <w:p w14:paraId="7A1E4FB5">
      <w:pPr>
        <w:spacing w:after="0" w:line="240" w:lineRule="auto"/>
        <w:jc w:val="center"/>
        <w:rPr>
          <w:rFonts w:ascii="Times New Roman" w:hAnsi="Times New Roman" w:cs="Times New Roman"/>
          <w:b/>
          <w:sz w:val="28"/>
          <w:szCs w:val="28"/>
        </w:rPr>
      </w:pPr>
    </w:p>
    <w:p w14:paraId="1CD79C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 xml:space="preserve">                                      </w:t>
      </w:r>
      <w:r>
        <w:rPr>
          <w:rFonts w:hint="default" w:ascii="Times New Roman" w:hAnsi="Times New Roman" w:cs="Times New Roman"/>
          <w:b/>
          <w:sz w:val="28"/>
          <w:szCs w:val="28"/>
          <w:lang w:val="kk-KZ"/>
        </w:rPr>
        <w:t xml:space="preserve">                    </w:t>
      </w:r>
      <w:bookmarkStart w:id="0" w:name="_GoBack"/>
      <w:bookmarkEnd w:id="0"/>
      <w:r>
        <w:rPr>
          <w:rFonts w:hint="default"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drawing>
          <wp:inline distT="0" distB="0" distL="114300" distR="114300">
            <wp:extent cx="1966595" cy="1288415"/>
            <wp:effectExtent l="0" t="0" r="14605" b="6985"/>
            <wp:docPr id="1" name="Изображение 1" descr="WhatsApp Image 2026-10-01 at 1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WhatsApp Image 2026-10-01 at 11.41.43"/>
                    <pic:cNvPicPr>
                      <a:picLocks noChangeAspect="1"/>
                    </pic:cNvPicPr>
                  </pic:nvPicPr>
                  <pic:blipFill>
                    <a:blip r:embed="rId6"/>
                    <a:stretch>
                      <a:fillRect/>
                    </a:stretch>
                  </pic:blipFill>
                  <pic:spPr>
                    <a:xfrm>
                      <a:off x="0" y="0"/>
                      <a:ext cx="1966595" cy="1288415"/>
                    </a:xfrm>
                    <a:prstGeom prst="rect">
                      <a:avLst/>
                    </a:prstGeom>
                  </pic:spPr>
                </pic:pic>
              </a:graphicData>
            </a:graphic>
          </wp:inline>
        </w:drawing>
      </w:r>
      <w:r>
        <w:rPr>
          <w:rFonts w:ascii="Times New Roman" w:hAnsi="Times New Roman" w:cs="Times New Roman"/>
          <w:b/>
          <w:sz w:val="28"/>
          <w:szCs w:val="28"/>
          <w:lang w:val="kk-KZ"/>
        </w:rPr>
        <w:t xml:space="preserve">                           </w:t>
      </w:r>
    </w:p>
    <w:p w14:paraId="7B11A423">
      <w:pPr>
        <w:spacing w:after="0" w:line="240" w:lineRule="auto"/>
        <w:jc w:val="center"/>
        <w:rPr>
          <w:rFonts w:ascii="Times New Roman" w:hAnsi="Times New Roman" w:cs="Times New Roman"/>
          <w:b/>
          <w:sz w:val="28"/>
          <w:szCs w:val="28"/>
        </w:rPr>
      </w:pPr>
    </w:p>
    <w:p w14:paraId="25603C3F">
      <w:pPr>
        <w:spacing w:after="0" w:line="240" w:lineRule="auto"/>
        <w:jc w:val="center"/>
        <w:rPr>
          <w:rFonts w:ascii="Times New Roman" w:hAnsi="Times New Roman" w:cs="Times New Roman"/>
          <w:b/>
          <w:sz w:val="28"/>
          <w:szCs w:val="28"/>
        </w:rPr>
      </w:pPr>
    </w:p>
    <w:p w14:paraId="66419B78">
      <w:pPr>
        <w:spacing w:after="0" w:line="240" w:lineRule="auto"/>
        <w:jc w:val="center"/>
        <w:rPr>
          <w:rFonts w:ascii="Times New Roman" w:hAnsi="Times New Roman" w:cs="Times New Roman"/>
          <w:b/>
          <w:sz w:val="28"/>
          <w:szCs w:val="28"/>
        </w:rPr>
      </w:pPr>
    </w:p>
    <w:p w14:paraId="6B0DD7E2">
      <w:pPr>
        <w:spacing w:after="0" w:line="240" w:lineRule="auto"/>
        <w:jc w:val="center"/>
        <w:rPr>
          <w:rFonts w:ascii="Times New Roman" w:hAnsi="Times New Roman" w:cs="Times New Roman"/>
          <w:b/>
          <w:sz w:val="28"/>
          <w:szCs w:val="28"/>
        </w:rPr>
      </w:pPr>
    </w:p>
    <w:p w14:paraId="5237A0F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202</w:t>
      </w:r>
      <w:r>
        <w:rPr>
          <w:rFonts w:ascii="Times New Roman" w:hAnsi="Times New Roman" w:cs="Times New Roman"/>
          <w:b/>
          <w:sz w:val="28"/>
          <w:szCs w:val="28"/>
          <w:lang w:val="kk-KZ"/>
        </w:rPr>
        <w:t>6</w:t>
      </w:r>
      <w:r>
        <w:rPr>
          <w:rFonts w:ascii="Times New Roman" w:hAnsi="Times New Roman" w:cs="Times New Roman"/>
          <w:b/>
          <w:sz w:val="28"/>
          <w:szCs w:val="28"/>
        </w:rPr>
        <w:t>-202</w:t>
      </w:r>
      <w:r>
        <w:rPr>
          <w:rFonts w:ascii="Times New Roman" w:hAnsi="Times New Roman" w:cs="Times New Roman"/>
          <w:b/>
          <w:sz w:val="28"/>
          <w:szCs w:val="28"/>
          <w:lang w:val="kk-KZ"/>
        </w:rPr>
        <w:t>7</w:t>
      </w:r>
      <w:r>
        <w:rPr>
          <w:rFonts w:ascii="Times New Roman" w:hAnsi="Times New Roman" w:cs="Times New Roman"/>
          <w:b/>
          <w:sz w:val="28"/>
          <w:szCs w:val="28"/>
        </w:rPr>
        <w:t xml:space="preserve"> о</w:t>
      </w:r>
      <w:r>
        <w:rPr>
          <w:rFonts w:ascii="Times New Roman" w:hAnsi="Times New Roman" w:cs="Times New Roman"/>
          <w:b/>
          <w:sz w:val="28"/>
          <w:szCs w:val="28"/>
          <w:lang w:val="kk-KZ"/>
        </w:rPr>
        <w:t>қ</w:t>
      </w:r>
      <w:r>
        <w:rPr>
          <w:rFonts w:ascii="Times New Roman" w:hAnsi="Times New Roman" w:cs="Times New Roman"/>
          <w:b/>
          <w:sz w:val="28"/>
          <w:szCs w:val="28"/>
        </w:rPr>
        <w:t>у</w:t>
      </w:r>
      <w:r>
        <w:rPr>
          <w:rFonts w:ascii="Times New Roman" w:hAnsi="Times New Roman" w:cs="Times New Roman"/>
          <w:b/>
          <w:sz w:val="28"/>
          <w:szCs w:val="28"/>
          <w:lang w:val="kk-KZ"/>
        </w:rPr>
        <w:t xml:space="preserve"> </w:t>
      </w:r>
      <w:r>
        <w:rPr>
          <w:rFonts w:ascii="Times New Roman" w:hAnsi="Times New Roman" w:cs="Times New Roman"/>
          <w:b/>
          <w:sz w:val="28"/>
          <w:szCs w:val="28"/>
        </w:rPr>
        <w:t>жылына</w:t>
      </w:r>
      <w:r>
        <w:rPr>
          <w:rFonts w:ascii="Times New Roman" w:hAnsi="Times New Roman" w:cs="Times New Roman"/>
          <w:b/>
          <w:sz w:val="28"/>
          <w:szCs w:val="28"/>
          <w:lang w:val="kk-KZ"/>
        </w:rPr>
        <w:t xml:space="preserve"> арналған </w:t>
      </w:r>
    </w:p>
    <w:p w14:paraId="3B263D4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«Музыка» ұйымдастырылған іс-әрекеттің </w:t>
      </w:r>
    </w:p>
    <w:p w14:paraId="450AA79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перспективалық жоспары</w:t>
      </w:r>
    </w:p>
    <w:p w14:paraId="44CB0B11">
      <w:pPr>
        <w:spacing w:after="0" w:line="240" w:lineRule="auto"/>
        <w:jc w:val="center"/>
        <w:rPr>
          <w:rFonts w:ascii="Times New Roman" w:hAnsi="Times New Roman" w:cs="Times New Roman"/>
          <w:b/>
          <w:sz w:val="28"/>
          <w:szCs w:val="28"/>
          <w:lang w:val="kk-KZ"/>
        </w:rPr>
      </w:pPr>
    </w:p>
    <w:p w14:paraId="3C745727">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Білім беру ұйымы: </w:t>
      </w:r>
      <w:r>
        <w:rPr>
          <w:rFonts w:ascii="Times New Roman" w:hAnsi="Times New Roman" w:cs="Times New Roman"/>
          <w:sz w:val="28"/>
          <w:szCs w:val="28"/>
          <w:lang w:val="kk-KZ"/>
        </w:rPr>
        <w:t>ЖШС «Ердостық -2017»  «Болашақ » балабақшасы</w:t>
      </w:r>
    </w:p>
    <w:p w14:paraId="564054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Топ: </w:t>
      </w:r>
      <w:r>
        <w:rPr>
          <w:rFonts w:ascii="Times New Roman" w:hAnsi="Times New Roman" w:cs="Times New Roman"/>
          <w:sz w:val="28"/>
          <w:szCs w:val="28"/>
          <w:lang w:val="kk-KZ"/>
        </w:rPr>
        <w:t>« Жұлдыз » мектепалды топ</w:t>
      </w:r>
    </w:p>
    <w:p w14:paraId="7CE54B3D">
      <w:pPr>
        <w:spacing w:after="0"/>
        <w:rPr>
          <w:rFonts w:ascii="Times New Roman" w:hAnsi="Times New Roman" w:cs="Times New Roman" w:eastAsiaTheme="minorHAnsi"/>
          <w:sz w:val="28"/>
          <w:szCs w:val="28"/>
          <w:lang w:val="kk-KZ" w:eastAsia="en-US"/>
        </w:rPr>
      </w:pPr>
      <w:r>
        <w:rPr>
          <w:rFonts w:ascii="Times New Roman" w:hAnsi="Times New Roman" w:cs="Times New Roman" w:eastAsiaTheme="minorHAnsi"/>
          <w:b/>
          <w:sz w:val="28"/>
          <w:szCs w:val="28"/>
          <w:lang w:val="kk-KZ" w:eastAsia="en-US"/>
        </w:rPr>
        <w:t xml:space="preserve">Балалардың жасы: </w:t>
      </w:r>
      <w:r>
        <w:rPr>
          <w:rFonts w:ascii="Times New Roman" w:hAnsi="Times New Roman" w:cs="Times New Roman" w:eastAsiaTheme="minorHAnsi"/>
          <w:sz w:val="28"/>
          <w:szCs w:val="28"/>
          <w:lang w:val="kk-KZ" w:eastAsia="en-US"/>
        </w:rPr>
        <w:t>5 жас</w:t>
      </w:r>
    </w:p>
    <w:p w14:paraId="03845F2C">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sz w:val="28"/>
          <w:szCs w:val="28"/>
          <w:lang w:val="kk-KZ"/>
        </w:rPr>
        <w:t>қыркүйек - мамыр 2026-2027 ж.ж.</w:t>
      </w:r>
    </w:p>
    <w:p w14:paraId="7A23BA39">
      <w:pPr>
        <w:spacing w:after="0" w:line="240" w:lineRule="auto"/>
        <w:rPr>
          <w:rFonts w:ascii="Times New Roman" w:hAnsi="Times New Roman" w:cs="Times New Roman"/>
          <w:sz w:val="28"/>
          <w:szCs w:val="28"/>
          <w:lang w:val="kk-KZ"/>
        </w:rPr>
      </w:pPr>
    </w:p>
    <w:p w14:paraId="30766D0C">
      <w:pPr>
        <w:spacing w:after="0" w:line="240" w:lineRule="auto"/>
        <w:rPr>
          <w:rFonts w:ascii="Times New Roman" w:hAnsi="Times New Roman" w:cs="Times New Roman"/>
          <w:sz w:val="28"/>
          <w:szCs w:val="28"/>
          <w:lang w:val="kk-KZ"/>
        </w:rPr>
      </w:pPr>
    </w:p>
    <w:p w14:paraId="6AB5F6BD">
      <w:pPr>
        <w:spacing w:after="0" w:line="240" w:lineRule="auto"/>
        <w:rPr>
          <w:rFonts w:ascii="Times New Roman" w:hAnsi="Times New Roman" w:cs="Times New Roman"/>
          <w:sz w:val="28"/>
          <w:szCs w:val="28"/>
          <w:lang w:val="kk-KZ"/>
        </w:rPr>
      </w:pPr>
    </w:p>
    <w:p w14:paraId="448B4373">
      <w:pPr>
        <w:spacing w:after="0" w:line="240" w:lineRule="auto"/>
        <w:rPr>
          <w:rFonts w:ascii="Times New Roman" w:hAnsi="Times New Roman" w:cs="Times New Roman"/>
          <w:sz w:val="28"/>
          <w:szCs w:val="28"/>
          <w:lang w:val="kk-KZ"/>
        </w:rPr>
      </w:pPr>
    </w:p>
    <w:p w14:paraId="0A5AE272">
      <w:pPr>
        <w:spacing w:after="0" w:line="240" w:lineRule="auto"/>
        <w:rPr>
          <w:rFonts w:ascii="Times New Roman" w:hAnsi="Times New Roman" w:cs="Times New Roman"/>
          <w:sz w:val="28"/>
          <w:szCs w:val="28"/>
          <w:lang w:val="kk-KZ"/>
        </w:rPr>
      </w:pPr>
    </w:p>
    <w:p w14:paraId="3989EF21">
      <w:pPr>
        <w:spacing w:after="0" w:line="240" w:lineRule="auto"/>
        <w:rPr>
          <w:rFonts w:ascii="Times New Roman" w:hAnsi="Times New Roman" w:cs="Times New Roman"/>
          <w:sz w:val="28"/>
          <w:szCs w:val="28"/>
          <w:lang w:val="kk-KZ"/>
        </w:rPr>
      </w:pPr>
    </w:p>
    <w:p w14:paraId="67BEA59C">
      <w:pPr>
        <w:spacing w:after="0" w:line="240" w:lineRule="auto"/>
        <w:rPr>
          <w:rFonts w:ascii="Times New Roman" w:hAnsi="Times New Roman" w:cs="Times New Roman"/>
          <w:sz w:val="28"/>
          <w:szCs w:val="28"/>
          <w:lang w:val="kk-KZ"/>
        </w:rPr>
      </w:pPr>
    </w:p>
    <w:p w14:paraId="29B6379F">
      <w:pPr>
        <w:spacing w:after="0" w:line="240" w:lineRule="auto"/>
        <w:rPr>
          <w:rFonts w:ascii="Times New Roman" w:hAnsi="Times New Roman" w:cs="Times New Roman"/>
          <w:sz w:val="28"/>
          <w:szCs w:val="28"/>
          <w:lang w:val="kk-KZ"/>
        </w:rPr>
      </w:pPr>
    </w:p>
    <w:p w14:paraId="3801F6EE">
      <w:pPr>
        <w:spacing w:after="0" w:line="240" w:lineRule="auto"/>
        <w:rPr>
          <w:rFonts w:ascii="Times New Roman" w:hAnsi="Times New Roman" w:cs="Times New Roman"/>
          <w:sz w:val="28"/>
          <w:szCs w:val="28"/>
          <w:lang w:val="kk-KZ"/>
        </w:rPr>
      </w:pPr>
    </w:p>
    <w:p w14:paraId="23E04803">
      <w:pPr>
        <w:spacing w:after="0" w:line="240" w:lineRule="auto"/>
        <w:rPr>
          <w:rFonts w:ascii="Times New Roman" w:hAnsi="Times New Roman" w:cs="Times New Roman"/>
          <w:sz w:val="28"/>
          <w:szCs w:val="28"/>
          <w:lang w:val="kk-KZ"/>
        </w:rPr>
      </w:pPr>
    </w:p>
    <w:p w14:paraId="5C32524F">
      <w:pPr>
        <w:spacing w:after="0" w:line="240" w:lineRule="auto"/>
        <w:rPr>
          <w:rFonts w:ascii="Times New Roman" w:hAnsi="Times New Roman" w:cs="Times New Roman"/>
          <w:sz w:val="28"/>
          <w:szCs w:val="28"/>
          <w:lang w:val="kk-KZ"/>
        </w:rPr>
      </w:pPr>
    </w:p>
    <w:p w14:paraId="5922A551">
      <w:pPr>
        <w:spacing w:after="0" w:line="240" w:lineRule="auto"/>
        <w:rPr>
          <w:rFonts w:ascii="Times New Roman" w:hAnsi="Times New Roman" w:cs="Times New Roman"/>
          <w:sz w:val="28"/>
          <w:szCs w:val="28"/>
          <w:lang w:val="kk-KZ"/>
        </w:rPr>
      </w:pPr>
    </w:p>
    <w:p w14:paraId="53F1360C">
      <w:pPr>
        <w:spacing w:after="0" w:line="240" w:lineRule="auto"/>
        <w:rPr>
          <w:rFonts w:ascii="Times New Roman" w:hAnsi="Times New Roman" w:cs="Times New Roman"/>
          <w:sz w:val="28"/>
          <w:szCs w:val="28"/>
          <w:lang w:val="kk-KZ"/>
        </w:rPr>
      </w:pPr>
    </w:p>
    <w:p w14:paraId="639CA694">
      <w:pPr>
        <w:spacing w:after="0" w:line="240" w:lineRule="auto"/>
        <w:rPr>
          <w:rFonts w:ascii="Times New Roman" w:hAnsi="Times New Roman" w:cs="Times New Roman"/>
          <w:sz w:val="28"/>
          <w:szCs w:val="28"/>
          <w:lang w:val="kk-KZ"/>
        </w:rPr>
      </w:pPr>
    </w:p>
    <w:p w14:paraId="60572E46">
      <w:pPr>
        <w:spacing w:after="0" w:line="240" w:lineRule="auto"/>
        <w:rPr>
          <w:rFonts w:ascii="Times New Roman" w:hAnsi="Times New Roman" w:cs="Times New Roman"/>
          <w:sz w:val="28"/>
          <w:szCs w:val="28"/>
          <w:lang w:val="kk-KZ"/>
        </w:rPr>
      </w:pPr>
    </w:p>
    <w:p w14:paraId="3D40DD9A">
      <w:pPr>
        <w:spacing w:after="0" w:line="240" w:lineRule="auto"/>
        <w:rPr>
          <w:rFonts w:ascii="Times New Roman" w:hAnsi="Times New Roman" w:cs="Times New Roman"/>
          <w:sz w:val="28"/>
          <w:szCs w:val="28"/>
          <w:lang w:val="kk-KZ"/>
        </w:rPr>
      </w:pPr>
    </w:p>
    <w:p w14:paraId="27E76C70">
      <w:pPr>
        <w:spacing w:after="0" w:line="240" w:lineRule="auto"/>
        <w:rPr>
          <w:rFonts w:ascii="Times New Roman" w:hAnsi="Times New Roman" w:cs="Times New Roman"/>
          <w:sz w:val="28"/>
          <w:szCs w:val="28"/>
          <w:lang w:val="kk-KZ"/>
        </w:rPr>
      </w:pPr>
    </w:p>
    <w:p w14:paraId="1CA046E4">
      <w:pPr>
        <w:spacing w:after="0" w:line="240" w:lineRule="auto"/>
        <w:rPr>
          <w:rFonts w:ascii="Times New Roman" w:hAnsi="Times New Roman" w:cs="Times New Roman"/>
          <w:sz w:val="28"/>
          <w:szCs w:val="28"/>
          <w:lang w:val="kk-KZ"/>
        </w:rPr>
      </w:pPr>
    </w:p>
    <w:p w14:paraId="7BE7EC58">
      <w:pPr>
        <w:spacing w:after="0" w:line="240" w:lineRule="auto"/>
        <w:rPr>
          <w:rFonts w:ascii="Times New Roman" w:hAnsi="Times New Roman" w:cs="Times New Roman"/>
          <w:sz w:val="28"/>
          <w:szCs w:val="28"/>
          <w:lang w:val="kk-KZ"/>
        </w:rPr>
      </w:pPr>
    </w:p>
    <w:p w14:paraId="6B89F70F">
      <w:pPr>
        <w:spacing w:after="0" w:line="240" w:lineRule="auto"/>
        <w:rPr>
          <w:rFonts w:ascii="Times New Roman" w:hAnsi="Times New Roman" w:cs="Times New Roman"/>
          <w:sz w:val="28"/>
          <w:szCs w:val="28"/>
          <w:lang w:val="kk-KZ"/>
        </w:rPr>
      </w:pPr>
    </w:p>
    <w:p w14:paraId="4436A72E">
      <w:pPr>
        <w:spacing w:after="0" w:line="240" w:lineRule="auto"/>
        <w:rPr>
          <w:rFonts w:ascii="Times New Roman" w:hAnsi="Times New Roman" w:cs="Times New Roman"/>
          <w:sz w:val="28"/>
          <w:szCs w:val="28"/>
          <w:lang w:val="kk-KZ"/>
        </w:rPr>
      </w:pPr>
    </w:p>
    <w:p w14:paraId="0843BFC7">
      <w:pPr>
        <w:spacing w:after="0" w:line="240" w:lineRule="auto"/>
        <w:rPr>
          <w:rFonts w:ascii="Times New Roman" w:hAnsi="Times New Roman" w:cs="Times New Roman"/>
          <w:b/>
          <w:sz w:val="28"/>
          <w:szCs w:val="28"/>
          <w:lang w:val="kk-KZ"/>
        </w:rPr>
      </w:pP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59"/>
        <w:gridCol w:w="8363"/>
      </w:tblGrid>
      <w:tr w14:paraId="25A10C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2A20EFE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8363" w:type="dxa"/>
          </w:tcPr>
          <w:p w14:paraId="4C9FB2F4">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міндетттері</w:t>
            </w:r>
          </w:p>
        </w:tc>
      </w:tr>
      <w:tr w14:paraId="4629CA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2E5C72B6">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8363" w:type="dxa"/>
          </w:tcPr>
          <w:p w14:paraId="2BA9869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Балаларды шығармалардың эмоционалды мазмұнын, олардың сипатын, көңіл-күйін, динамикалық ерекшеліктерін ажырата білуге үйрету. </w:t>
            </w:r>
          </w:p>
          <w:p w14:paraId="219CF37F">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1D36222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40C93C4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0319A71E">
            <w:pPr>
              <w:widowControl w:val="0"/>
              <w:autoSpaceDE w:val="0"/>
              <w:autoSpaceDN w:val="0"/>
              <w:spacing w:after="0" w:line="240" w:lineRule="auto"/>
              <w:rPr>
                <w:rFonts w:ascii="Times New Roman" w:hAnsi="Times New Roman" w:eastAsia="Times New Roman" w:cs="Times New Roman"/>
                <w:b/>
                <w:bCs/>
                <w:sz w:val="28"/>
                <w:szCs w:val="28"/>
                <w:lang w:val="kk-KZ" w:eastAsia="en-US"/>
              </w:rPr>
            </w:pPr>
            <w:r>
              <w:rPr>
                <w:rFonts w:ascii="Times New Roman" w:hAnsi="Times New Roman" w:eastAsia="Times New Roman" w:cs="Times New Roman"/>
                <w:b/>
                <w:bCs/>
                <w:sz w:val="28"/>
                <w:szCs w:val="28"/>
                <w:lang w:val="kk-KZ" w:eastAsia="en-US"/>
              </w:rPr>
              <w:t>Би шығармашылығы.</w:t>
            </w:r>
          </w:p>
          <w:p w14:paraId="0A2CD609">
            <w:pPr>
              <w:widowControl w:val="0"/>
              <w:autoSpaceDE w:val="0"/>
              <w:autoSpaceDN w:val="0"/>
              <w:spacing w:after="0" w:line="240" w:lineRule="auto"/>
              <w:rPr>
                <w:rFonts w:ascii="Times New Roman" w:hAnsi="Times New Roman" w:eastAsia="Times New Roman" w:cs="Times New Roman"/>
                <w:sz w:val="28"/>
                <w:szCs w:val="28"/>
                <w:lang w:val="kk-KZ" w:eastAsia="en-US"/>
              </w:rPr>
            </w:pPr>
            <w:r>
              <w:rPr>
                <w:rFonts w:ascii="Times New Roman" w:hAnsi="Times New Roman" w:eastAsia="Times New Roman" w:cs="Times New Roman"/>
                <w:sz w:val="28"/>
                <w:szCs w:val="28"/>
                <w:lang w:val="kk-KZ" w:eastAsia="en-US"/>
              </w:rPr>
              <w:t>Таныс би қимылдарын қолдана отырып,музыканың сипатына сәйкес ойдан би қимылдарын шығару, мәтінге сәйкес әнді сахналау; шығармашылық тапсырмаларды орындауға ынталандыру.</w:t>
            </w:r>
          </w:p>
          <w:p w14:paraId="751BCA38">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14:paraId="730BC9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4C5BF70A">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қазан</w:t>
            </w:r>
          </w:p>
        </w:tc>
        <w:tc>
          <w:tcPr>
            <w:tcW w:w="8363" w:type="dxa"/>
          </w:tcPr>
          <w:p w14:paraId="7F2112E5">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32DEDA5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2A6B4540">
            <w:pPr>
              <w:spacing w:after="0" w:line="240" w:lineRule="auto"/>
              <w:jc w:val="both"/>
              <w:rPr>
                <w:rFonts w:ascii="Times New Roman" w:hAnsi="Times New Roman" w:eastAsia="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hAnsi="Times New Roman" w:eastAsia="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704C7593">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404773A0">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орындауды; қозғалыс бағытын музыкалық фразаларға сәйкес өзгертуді меңгерту.</w:t>
            </w:r>
          </w:p>
          <w:p w14:paraId="102B9845">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737D4C0E">
            <w:pPr>
              <w:spacing w:after="0" w:line="240" w:lineRule="auto"/>
              <w:jc w:val="both"/>
              <w:rPr>
                <w:rFonts w:ascii="Times New Roman" w:hAnsi="Times New Roman" w:cs="Times New Roman"/>
                <w:b/>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шығаруды, мәтінге сәйкес әнді сахналауды; шығармашылық тапсырмаларды орындауға ынталандыру.</w:t>
            </w:r>
          </w:p>
          <w:p w14:paraId="28DBAFBF">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0EF1F334">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Балалар музыкалық аспаптарында қарапайым, таныс әуендерді жеке және шағын топпен орындауға үйрету.</w:t>
            </w:r>
          </w:p>
        </w:tc>
      </w:tr>
      <w:tr w14:paraId="3781E0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264ED0EF">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8363" w:type="dxa"/>
          </w:tcPr>
          <w:p w14:paraId="38B22516">
            <w:pPr>
              <w:spacing w:after="0" w:line="240" w:lineRule="auto"/>
              <w:ind w:left="34"/>
              <w:jc w:val="both"/>
              <w:rPr>
                <w:rFonts w:ascii="Times New Roman" w:hAnsi="Times New Roman" w:eastAsia="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eastAsia="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254582AD">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76B2FDD6">
            <w:pPr>
              <w:spacing w:after="0" w:line="240" w:lineRule="auto"/>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hAnsi="Times New Roman" w:eastAsia="Times New Roman" w:cs="Times New Roman"/>
                <w:bCs/>
                <w:sz w:val="28"/>
                <w:szCs w:val="28"/>
                <w:lang w:val="kk-KZ"/>
              </w:rPr>
              <w:t>Қосалқы және ауыспалы қадам жасауды, әр түрлі бағытта жүгіруді және секіруді меңгеру.</w:t>
            </w:r>
          </w:p>
          <w:p w14:paraId="4BC0F686">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44BE4F37">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өзгертуді үйрету.</w:t>
            </w:r>
          </w:p>
          <w:p w14:paraId="53F1D755">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7FDEB65C">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отырып,музыканың сипатынасәйкес ойдан би қимылдарын шығару, мәтінге сәйкес әнді сахналау; шығармашылық тапсырмаларды орындауға ынталандыру.</w:t>
            </w:r>
          </w:p>
          <w:p w14:paraId="1E06E980">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0A389391">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14:paraId="78BD0A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0C9896CC">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желтоқсан</w:t>
            </w:r>
          </w:p>
        </w:tc>
        <w:tc>
          <w:tcPr>
            <w:tcW w:w="8363" w:type="dxa"/>
          </w:tcPr>
          <w:p w14:paraId="54DDD08C">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sz w:val="28"/>
                <w:szCs w:val="28"/>
                <w:lang w:val="kk-KZ"/>
              </w:rPr>
              <w:t>Музыканың сипатын бейненің мазмұнымен, оның көңіл-күйімен байланыстыра білуді қалыптастыру.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Қазақтың ұлттық аспабының дыбысталуымен таныстыру.</w:t>
            </w:r>
            <w:r>
              <w:rPr>
                <w:rFonts w:ascii="Times New Roman" w:hAnsi="Times New Roman" w:eastAsia="Times New Roman" w:cs="Times New Roman"/>
                <w:bCs/>
                <w:sz w:val="28"/>
                <w:szCs w:val="28"/>
                <w:lang w:val="kk-KZ"/>
              </w:rPr>
              <w:t xml:space="preserve"> </w:t>
            </w:r>
          </w:p>
          <w:p w14:paraId="5C966CCA">
            <w:pPr>
              <w:spacing w:after="0" w:line="240" w:lineRule="auto"/>
              <w:ind w:left="34" w:hanging="34"/>
              <w:jc w:val="both"/>
              <w:rPr>
                <w:rFonts w:ascii="Times New Roman" w:hAnsi="Times New Roman" w:eastAsia="Calibri"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hAnsi="Times New Roman" w:eastAsia="Calibri" w:cs="Times New Roman"/>
                <w:sz w:val="28"/>
                <w:szCs w:val="28"/>
                <w:lang w:val="kk-KZ"/>
              </w:rPr>
              <w:t xml:space="preserve">Әртүрлі сипаттағы әндерді өз бетінше және шығармашылықпен орындауға баулу. </w:t>
            </w:r>
          </w:p>
          <w:p w14:paraId="11D86ABC">
            <w:pPr>
              <w:spacing w:after="0" w:line="240" w:lineRule="auto"/>
              <w:ind w:left="34" w:hanging="34"/>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hAnsi="Times New Roman" w:eastAsia="Times New Roman" w:cs="Times New Roman"/>
                <w:bCs/>
                <w:sz w:val="28"/>
                <w:szCs w:val="28"/>
                <w:lang w:val="kk-KZ"/>
              </w:rPr>
              <w:t xml:space="preserve">Қазақстан халықтарының халық билерінің элементтерімен таныстыру. Қозғалыс бағытын музыкалық фразаларға сәйкес өзгерту. </w:t>
            </w:r>
          </w:p>
          <w:p w14:paraId="3683709C">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hAnsi="Times New Roman" w:eastAsia="Times New Roman" w:cs="Times New Roman"/>
                <w:bCs/>
                <w:sz w:val="28"/>
                <w:szCs w:val="28"/>
                <w:lang w:val="kk-KZ"/>
              </w:rPr>
              <w:t xml:space="preserve"> Заттармен қимылдар жасай білу, сюжетті ойындарды сахналау.</w:t>
            </w:r>
          </w:p>
          <w:p w14:paraId="6B83E0FE">
            <w:pPr>
              <w:spacing w:after="0" w:line="240" w:lineRule="auto"/>
              <w:ind w:firstLine="34"/>
              <w:jc w:val="both"/>
              <w:rPr>
                <w:rFonts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Билер.</w:t>
            </w:r>
          </w:p>
          <w:p w14:paraId="3D5B65B0">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eastAsia="Times New Roman" w:cs="Times New Roman"/>
                <w:bCs/>
                <w:sz w:val="28"/>
                <w:szCs w:val="28"/>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  «Қаражорға» биін билету</w:t>
            </w:r>
          </w:p>
          <w:p w14:paraId="7658DCB0">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4A173E47">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14:paraId="589352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0755231D">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қантар</w:t>
            </w:r>
          </w:p>
        </w:tc>
        <w:tc>
          <w:tcPr>
            <w:tcW w:w="8363" w:type="dxa"/>
          </w:tcPr>
          <w:p w14:paraId="6830B6B8">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Өмірдің кейбір құбылыстарын бейнелеу тәсілі ретінде әлемдік және қазақ музыка өнерінің шығармаларымен таныстыру. Музыкалық мәнерлілік құралдары мен сипатын егжей-тегжейлі ажырату қабілетін дамыту.</w:t>
            </w:r>
          </w:p>
          <w:p w14:paraId="2FDEB0F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 айту дағдыларын қалыптастыру, бірінші октаваның «ре», екінші октаваның «до» диапазонда жеңіл дауыспен ән айту.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0D380B2A">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3A110168">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396FC0A2">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0F3DD621">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524C6A35">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tc>
      </w:tr>
      <w:tr w14:paraId="017AAD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26C7BA78">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8363" w:type="dxa"/>
          </w:tcPr>
          <w:p w14:paraId="5749572C">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шығармалардың жанрларын ажыратуға (ән, күй, марш, би) үйрету.</w:t>
            </w:r>
            <w:r>
              <w:rPr>
                <w:rFonts w:ascii="Times New Roman" w:hAnsi="Times New Roman" w:cs="Times New Roman"/>
                <w:b/>
                <w:color w:val="000000"/>
                <w:sz w:val="28"/>
                <w:lang w:val="kk-KZ"/>
              </w:rPr>
              <w:t xml:space="preserve">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33A21B10">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6CF4F3C0">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0C37FCC5">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Қазақ халқының би өнерімен таныстыру, қазақтың халықтық би өнері ерте заманнан қалыптасқандығын, ол халқымыздың аса бай ауыз әдебиетімен, ән- 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p w14:paraId="5AE8DA52">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320C63F1">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062DA7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0B63A667">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p w14:paraId="08F3867A">
            <w:pPr>
              <w:spacing w:after="0" w:line="240" w:lineRule="auto"/>
              <w:jc w:val="both"/>
              <w:rPr>
                <w:rFonts w:ascii="Times New Roman" w:hAnsi="Times New Roman" w:cs="Times New Roman"/>
                <w:lang w:val="kk-KZ"/>
              </w:rPr>
            </w:pPr>
          </w:p>
        </w:tc>
      </w:tr>
      <w:tr w14:paraId="4FA639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5A63622F">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наурыз</w:t>
            </w:r>
          </w:p>
        </w:tc>
        <w:tc>
          <w:tcPr>
            <w:tcW w:w="8363" w:type="dxa"/>
          </w:tcPr>
          <w:p w14:paraId="31BA9279">
            <w:pPr>
              <w:spacing w:after="0" w:line="240" w:lineRule="auto"/>
              <w:ind w:firstLine="34"/>
              <w:jc w:val="both"/>
              <w:rPr>
                <w:rFonts w:ascii="Times New Roman" w:hAnsi="Times New Roman" w:eastAsia="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5D91F263">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Музыкалық сүйемелдеумен және сүйемелдеусіз жеке ән айту дағдыларын дамыту.</w:t>
            </w:r>
          </w:p>
          <w:p w14:paraId="430CB647">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9B9945D">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3F7D9412">
            <w:pPr>
              <w:spacing w:after="0" w:line="240" w:lineRule="auto"/>
              <w:jc w:val="both"/>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r w14:paraId="32A5AD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36FF7219">
            <w:pPr>
              <w:spacing w:after="0" w:line="240" w:lineRule="auto"/>
              <w:ind w:left="113" w:right="113"/>
              <w:jc w:val="center"/>
              <w:rPr>
                <w:rFonts w:ascii="Times New Roman" w:hAnsi="Times New Roman" w:cs="Times New Roman"/>
                <w:b/>
                <w:sz w:val="28"/>
                <w:szCs w:val="28"/>
                <w:highlight w:val="yellow"/>
                <w:lang w:val="kk-KZ"/>
              </w:rPr>
            </w:pPr>
            <w:r>
              <w:rPr>
                <w:rFonts w:ascii="Times New Roman" w:hAnsi="Times New Roman" w:cs="Times New Roman"/>
                <w:b/>
                <w:sz w:val="28"/>
                <w:szCs w:val="28"/>
                <w:lang w:val="kk-KZ"/>
              </w:rPr>
              <w:t>сәуір</w:t>
            </w:r>
          </w:p>
        </w:tc>
        <w:tc>
          <w:tcPr>
            <w:tcW w:w="8363" w:type="dxa"/>
          </w:tcPr>
          <w:p w14:paraId="00C8F12B">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hAnsi="Times New Roman" w:cs="Times New Roman"/>
                <w:b/>
                <w:color w:val="000000"/>
                <w:sz w:val="28"/>
                <w:lang w:val="kk-KZ"/>
              </w:rPr>
              <w:t xml:space="preserve"> </w:t>
            </w:r>
            <w:r>
              <w:rPr>
                <w:rFonts w:ascii="Times New Roman" w:hAnsi="Times New Roman" w:eastAsia="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r>
              <w:rPr>
                <w:rFonts w:ascii="Times New Roman" w:hAnsi="Times New Roman" w:cs="Times New Roman"/>
                <w:color w:val="000000"/>
                <w:sz w:val="28"/>
                <w:lang w:val="kk-KZ"/>
              </w:rPr>
              <w:t xml:space="preserve"> </w:t>
            </w:r>
          </w:p>
          <w:p w14:paraId="37D8A80F">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Әртүрлі сипаттағы әндерді өз бетінше және шығармашылықпен орындауға баулу.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0DB40C17">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4F40759E">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76ED0F21">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Балаларға «Қаражорға» биін билету.</w:t>
            </w:r>
          </w:p>
          <w:p w14:paraId="7F6A51EE">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2CD61BDC">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14:paraId="2CF79F44">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14:paraId="4523A1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134" w:hRule="atLeast"/>
        </w:trPr>
        <w:tc>
          <w:tcPr>
            <w:tcW w:w="959" w:type="dxa"/>
            <w:textDirection w:val="btLr"/>
          </w:tcPr>
          <w:p w14:paraId="18EE772B">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мамыр</w:t>
            </w:r>
          </w:p>
        </w:tc>
        <w:tc>
          <w:tcPr>
            <w:tcW w:w="8363" w:type="dxa"/>
          </w:tcPr>
          <w:p w14:paraId="0F5E735B">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 халқының әндері мен би әуендерінің үздік үлгілерін тыңдауға баулу.</w:t>
            </w:r>
          </w:p>
          <w:p w14:paraId="357C2F85">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Әнді музыкалық талғаммен орындауға жаттықтыру.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7837C36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E502834">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Билер.</w:t>
            </w:r>
          </w:p>
          <w:p w14:paraId="34230804">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Балаларға «Қаражорға» биін билету.</w:t>
            </w:r>
          </w:p>
          <w:p w14:paraId="3EF752FA">
            <w:pPr>
              <w:spacing w:after="0" w:line="240" w:lineRule="auto"/>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Би шығармашылығы.</w:t>
            </w:r>
          </w:p>
          <w:p w14:paraId="31370C46">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7DEAFE6">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250ED58F">
            <w:pPr>
              <w:spacing w:after="0" w:line="240" w:lineRule="auto"/>
              <w:jc w:val="both"/>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eastAsia="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03098AD4">
      <w:pPr>
        <w:rPr>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FA0B6C"/>
    <w:rsid w:val="000107C4"/>
    <w:rsid w:val="0001105C"/>
    <w:rsid w:val="001112A2"/>
    <w:rsid w:val="00271C59"/>
    <w:rsid w:val="00292DAA"/>
    <w:rsid w:val="002C1321"/>
    <w:rsid w:val="00382EB4"/>
    <w:rsid w:val="003F2B1E"/>
    <w:rsid w:val="004D38CF"/>
    <w:rsid w:val="005E1480"/>
    <w:rsid w:val="00615831"/>
    <w:rsid w:val="00624C69"/>
    <w:rsid w:val="00786B87"/>
    <w:rsid w:val="00AE4C2C"/>
    <w:rsid w:val="00B070CF"/>
    <w:rsid w:val="00B55A95"/>
    <w:rsid w:val="00B55E5A"/>
    <w:rsid w:val="00C035F4"/>
    <w:rsid w:val="00CB4545"/>
    <w:rsid w:val="00CD1C63"/>
    <w:rsid w:val="00D7581C"/>
    <w:rsid w:val="00E7515A"/>
    <w:rsid w:val="00EA3D54"/>
    <w:rsid w:val="00F51E24"/>
    <w:rsid w:val="00FA0B6C"/>
    <w:rsid w:val="00FA5506"/>
    <w:rsid w:val="621331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1262</Words>
  <Characters>9462</Characters>
  <Lines>76</Lines>
  <Paragraphs>21</Paragraphs>
  <TotalTime>0</TotalTime>
  <ScaleCrop>false</ScaleCrop>
  <LinksUpToDate>false</LinksUpToDate>
  <CharactersWithSpaces>10720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2022-09-02T17:30:00Z</dcterms:created>
  <dc:creator>Toshiba</dc:creator>
  <cp:lastModifiedBy>user</cp:lastModifiedBy>
  <dcterms:modified xsi:type="dcterms:W3CDTF">2026-10-01T06:46:31Z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3EBA44CCFE334D2DBF9277EAFFD943BC_12</vt:lpwstr>
  </property>
</Properties>
</file>